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tblpX="-252" w:tblpY="600"/>
        <w:tblW w:w="136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10386"/>
      </w:tblGrid>
      <w:tr w:rsidR="001B72F9" w14:paraId="270BB748" w14:textId="77777777" w:rsidTr="009D4386">
        <w:trPr>
          <w:trHeight w:val="630"/>
        </w:trPr>
        <w:tc>
          <w:tcPr>
            <w:tcW w:w="13698" w:type="dxa"/>
            <w:gridSpan w:val="2"/>
            <w:shd w:val="clear" w:color="auto" w:fill="7030A0"/>
          </w:tcPr>
          <w:p w14:paraId="2D153148" w14:textId="77777777" w:rsidR="001B72F9" w:rsidRDefault="00F66C97" w:rsidP="009D4386">
            <w:pPr>
              <w:jc w:val="center"/>
              <w:rPr>
                <w:rFonts w:ascii="Arial Black" w:hAnsi="Arial Black"/>
                <w:color w:val="FFFFFF" w:themeColor="background1"/>
                <w:sz w:val="28"/>
                <w:szCs w:val="28"/>
              </w:rPr>
            </w:pPr>
            <w:bookmarkStart w:id="0" w:name="_GoBack"/>
            <w:bookmarkEnd w:id="0"/>
            <w:r>
              <w:rPr>
                <w:rFonts w:ascii="Arial Black" w:hAnsi="Arial Black"/>
                <w:color w:val="FFFFFF" w:themeColor="background1"/>
                <w:sz w:val="28"/>
                <w:szCs w:val="28"/>
              </w:rPr>
              <w:t>Friday, October 23</w:t>
            </w:r>
          </w:p>
          <w:p w14:paraId="43C2E659" w14:textId="4FDE05AF" w:rsidR="00A77BA1" w:rsidRPr="009F2676" w:rsidRDefault="00A77BA1" w:rsidP="009D4386">
            <w:pPr>
              <w:jc w:val="center"/>
              <w:rPr>
                <w:rFonts w:ascii="Arial Black" w:hAnsi="Arial Black"/>
                <w:color w:val="FFFFFF" w:themeColor="background1"/>
                <w:sz w:val="28"/>
                <w:szCs w:val="28"/>
              </w:rPr>
            </w:pPr>
          </w:p>
        </w:tc>
      </w:tr>
      <w:tr w:rsidR="00A52ADF" w14:paraId="5894872A" w14:textId="77777777" w:rsidTr="009D4386">
        <w:trPr>
          <w:trHeight w:val="252"/>
        </w:trPr>
        <w:tc>
          <w:tcPr>
            <w:tcW w:w="13698" w:type="dxa"/>
            <w:gridSpan w:val="2"/>
            <w:shd w:val="clear" w:color="auto" w:fill="FFFFFF" w:themeFill="background1"/>
          </w:tcPr>
          <w:p w14:paraId="164E6565" w14:textId="77777777" w:rsidR="00A52ADF" w:rsidRPr="009D4386" w:rsidRDefault="00A52ADF" w:rsidP="009D4386">
            <w:pPr>
              <w:rPr>
                <w:rFonts w:ascii="Arial" w:hAnsi="Arial" w:cs="Arial"/>
                <w:color w:val="FFFFFF" w:themeColor="background1"/>
              </w:rPr>
            </w:pPr>
          </w:p>
        </w:tc>
      </w:tr>
      <w:tr w:rsidR="00A77BA1" w14:paraId="64D17FCE" w14:textId="77777777" w:rsidTr="009D4386">
        <w:tc>
          <w:tcPr>
            <w:tcW w:w="13698" w:type="dxa"/>
            <w:gridSpan w:val="2"/>
            <w:shd w:val="clear" w:color="auto" w:fill="D9D9D9" w:themeFill="background1" w:themeFillShade="D9"/>
          </w:tcPr>
          <w:p w14:paraId="06DC4532" w14:textId="6BF81284" w:rsidR="00A77BA1" w:rsidRDefault="00A77BA1" w:rsidP="009D4386">
            <w:pPr>
              <w:rPr>
                <w:rFonts w:ascii="Arial" w:hAnsi="Arial" w:cs="Arial"/>
                <w:b/>
              </w:rPr>
            </w:pPr>
            <w:r w:rsidRPr="007E2598">
              <w:rPr>
                <w:rFonts w:ascii="Arial" w:hAnsi="Arial" w:cs="Arial"/>
              </w:rPr>
              <w:t>8:30 a.m.</w:t>
            </w:r>
            <w:r w:rsidRPr="00247765">
              <w:rPr>
                <w:rFonts w:ascii="Arial" w:hAnsi="Arial" w:cs="Arial"/>
                <w:b/>
              </w:rPr>
              <w:t xml:space="preserve"> </w:t>
            </w:r>
            <w:r>
              <w:rPr>
                <w:rFonts w:ascii="Arial" w:hAnsi="Arial" w:cs="Arial"/>
                <w:b/>
              </w:rPr>
              <w:t xml:space="preserve">                                                            </w:t>
            </w:r>
            <w:r w:rsidRPr="00247765">
              <w:rPr>
                <w:rFonts w:ascii="Arial" w:hAnsi="Arial" w:cs="Arial"/>
                <w:b/>
              </w:rPr>
              <w:t>Check-In, Continental Breakfast</w:t>
            </w:r>
          </w:p>
          <w:p w14:paraId="46F94B7B" w14:textId="6944589B" w:rsidR="00A77BA1" w:rsidRPr="00A77BA1" w:rsidRDefault="00A77BA1" w:rsidP="009D4386">
            <w:pPr>
              <w:rPr>
                <w:rFonts w:ascii="Arial" w:hAnsi="Arial" w:cs="Arial"/>
              </w:rPr>
            </w:pPr>
            <w:r>
              <w:rPr>
                <w:rFonts w:ascii="Arial" w:hAnsi="Arial" w:cs="Arial"/>
              </w:rPr>
              <w:t>Rotunda outside Room 132</w:t>
            </w:r>
          </w:p>
        </w:tc>
      </w:tr>
      <w:tr w:rsidR="00A52ADF" w14:paraId="459F8185" w14:textId="77777777" w:rsidTr="009D4386">
        <w:tc>
          <w:tcPr>
            <w:tcW w:w="3312" w:type="dxa"/>
            <w:shd w:val="clear" w:color="auto" w:fill="FFFFFF" w:themeFill="background1"/>
          </w:tcPr>
          <w:p w14:paraId="31B76507" w14:textId="77777777" w:rsidR="00A52ADF" w:rsidRPr="009D4386" w:rsidRDefault="00A52ADF" w:rsidP="009D4386">
            <w:pPr>
              <w:rPr>
                <w:rFonts w:ascii="Arial" w:hAnsi="Arial" w:cs="Arial"/>
                <w:color w:val="FFFFFF" w:themeColor="background1"/>
              </w:rPr>
            </w:pPr>
          </w:p>
        </w:tc>
        <w:tc>
          <w:tcPr>
            <w:tcW w:w="10386" w:type="dxa"/>
            <w:shd w:val="clear" w:color="auto" w:fill="FFFFFF" w:themeFill="background1"/>
          </w:tcPr>
          <w:p w14:paraId="63AB81CD" w14:textId="77777777" w:rsidR="00A52ADF" w:rsidRPr="00D354AB" w:rsidRDefault="00A52ADF" w:rsidP="009D4386">
            <w:pPr>
              <w:rPr>
                <w:rFonts w:ascii="Arial" w:hAnsi="Arial" w:cs="Arial"/>
                <w:b/>
                <w:color w:val="FFFFFF" w:themeColor="background1"/>
                <w:sz w:val="16"/>
                <w:szCs w:val="16"/>
              </w:rPr>
            </w:pPr>
          </w:p>
        </w:tc>
      </w:tr>
      <w:tr w:rsidR="009F2676" w14:paraId="27E34C56" w14:textId="77777777" w:rsidTr="00D024E1">
        <w:tc>
          <w:tcPr>
            <w:tcW w:w="3312" w:type="dxa"/>
            <w:shd w:val="clear" w:color="auto" w:fill="595959" w:themeFill="text1" w:themeFillTint="A6"/>
          </w:tcPr>
          <w:p w14:paraId="46E95528" w14:textId="71F03FC2" w:rsidR="00F66C97" w:rsidRDefault="009F2676" w:rsidP="009D4386">
            <w:pPr>
              <w:rPr>
                <w:rFonts w:ascii="Arial" w:hAnsi="Arial" w:cs="Arial"/>
                <w:color w:val="FFFFFF" w:themeColor="background1"/>
              </w:rPr>
            </w:pPr>
            <w:r>
              <w:rPr>
                <w:rFonts w:ascii="Arial" w:hAnsi="Arial" w:cs="Arial"/>
                <w:color w:val="FFFFFF" w:themeColor="background1"/>
              </w:rPr>
              <w:t>9</w:t>
            </w:r>
            <w:r w:rsidR="00F66C97">
              <w:rPr>
                <w:rFonts w:ascii="Arial" w:hAnsi="Arial" w:cs="Arial"/>
                <w:color w:val="FFFFFF" w:themeColor="background1"/>
              </w:rPr>
              <w:t>:00 a.m.</w:t>
            </w:r>
            <w:r w:rsidR="00DE4C32">
              <w:rPr>
                <w:rFonts w:ascii="Arial" w:hAnsi="Arial" w:cs="Arial"/>
                <w:color w:val="FFFFFF" w:themeColor="background1"/>
              </w:rPr>
              <w:t xml:space="preserve"> – 9:30 a.m.</w:t>
            </w:r>
          </w:p>
          <w:p w14:paraId="5420DEAC" w14:textId="134E88F8" w:rsidR="009F2676" w:rsidRPr="009F2676" w:rsidRDefault="009F2676" w:rsidP="009D4386">
            <w:pPr>
              <w:rPr>
                <w:rFonts w:ascii="Arial" w:hAnsi="Arial" w:cs="Arial"/>
                <w:color w:val="FFFFFF" w:themeColor="background1"/>
              </w:rPr>
            </w:pPr>
            <w:r w:rsidRPr="00247765">
              <w:rPr>
                <w:rFonts w:ascii="Arial" w:hAnsi="Arial" w:cs="Arial"/>
                <w:color w:val="FFFFFF" w:themeColor="background1"/>
              </w:rPr>
              <w:t>Room 132</w:t>
            </w:r>
          </w:p>
        </w:tc>
        <w:tc>
          <w:tcPr>
            <w:tcW w:w="10386" w:type="dxa"/>
            <w:shd w:val="clear" w:color="auto" w:fill="595959" w:themeFill="text1" w:themeFillTint="A6"/>
          </w:tcPr>
          <w:p w14:paraId="0C0B485A" w14:textId="77777777" w:rsidR="009F2676" w:rsidRPr="00247765" w:rsidRDefault="009F2676" w:rsidP="009D4386">
            <w:pPr>
              <w:rPr>
                <w:rFonts w:ascii="Arial" w:hAnsi="Arial" w:cs="Arial"/>
                <w:b/>
              </w:rPr>
            </w:pPr>
            <w:r w:rsidRPr="00247765">
              <w:rPr>
                <w:rFonts w:ascii="Arial" w:hAnsi="Arial" w:cs="Arial"/>
                <w:b/>
                <w:color w:val="FFFFFF" w:themeColor="background1"/>
              </w:rPr>
              <w:t>Welcome</w:t>
            </w:r>
          </w:p>
        </w:tc>
      </w:tr>
      <w:tr w:rsidR="009F2676" w14:paraId="2A5F9A99" w14:textId="77777777" w:rsidTr="009D4386">
        <w:tc>
          <w:tcPr>
            <w:tcW w:w="3312" w:type="dxa"/>
            <w:shd w:val="clear" w:color="auto" w:fill="FFFFFF" w:themeFill="background1"/>
          </w:tcPr>
          <w:p w14:paraId="55F43617" w14:textId="77777777" w:rsidR="009F2676" w:rsidRDefault="009F2676" w:rsidP="009D4386">
            <w:pPr>
              <w:rPr>
                <w:rFonts w:ascii="Arial" w:hAnsi="Arial" w:cs="Arial"/>
                <w:color w:val="FFFFFF" w:themeColor="background1"/>
              </w:rPr>
            </w:pPr>
          </w:p>
        </w:tc>
        <w:tc>
          <w:tcPr>
            <w:tcW w:w="10386" w:type="dxa"/>
            <w:shd w:val="clear" w:color="auto" w:fill="D9D9D9" w:themeFill="background1" w:themeFillShade="D9"/>
          </w:tcPr>
          <w:p w14:paraId="14CBE8B3" w14:textId="77777777" w:rsidR="009F2676" w:rsidRPr="006A1260" w:rsidRDefault="009F2676" w:rsidP="009D4386">
            <w:pPr>
              <w:rPr>
                <w:rFonts w:ascii="Arial" w:hAnsi="Arial" w:cs="Arial"/>
                <w:sz w:val="22"/>
                <w:szCs w:val="22"/>
              </w:rPr>
            </w:pPr>
            <w:r w:rsidRPr="006A1260">
              <w:rPr>
                <w:rFonts w:ascii="Arial" w:hAnsi="Arial" w:cs="Arial"/>
                <w:sz w:val="22"/>
                <w:szCs w:val="22"/>
              </w:rPr>
              <w:t xml:space="preserve">Welcome - </w:t>
            </w:r>
            <w:r w:rsidRPr="006A1260">
              <w:rPr>
                <w:rFonts w:ascii="Arial" w:hAnsi="Arial" w:cs="Arial"/>
                <w:b/>
                <w:sz w:val="22"/>
                <w:szCs w:val="22"/>
              </w:rPr>
              <w:t>Dean Melanie Wilson</w:t>
            </w:r>
            <w:r w:rsidRPr="006A1260">
              <w:rPr>
                <w:rFonts w:ascii="Arial" w:hAnsi="Arial" w:cs="Arial"/>
                <w:sz w:val="22"/>
                <w:szCs w:val="22"/>
              </w:rPr>
              <w:t>, University of Tennessee College of Law</w:t>
            </w:r>
          </w:p>
          <w:p w14:paraId="0AEC04EE" w14:textId="77777777" w:rsidR="00A77BA1" w:rsidRPr="006A1260" w:rsidRDefault="00A77BA1" w:rsidP="009D4386">
            <w:pPr>
              <w:rPr>
                <w:rFonts w:ascii="Arial" w:hAnsi="Arial" w:cs="Arial"/>
                <w:sz w:val="22"/>
                <w:szCs w:val="22"/>
              </w:rPr>
            </w:pPr>
          </w:p>
          <w:p w14:paraId="6DAAD46C" w14:textId="46AF99AE" w:rsidR="009F2676" w:rsidRPr="006A1260" w:rsidRDefault="009F2676" w:rsidP="009D4386">
            <w:pPr>
              <w:rPr>
                <w:rFonts w:ascii="Arial" w:hAnsi="Arial" w:cs="Arial"/>
                <w:sz w:val="22"/>
                <w:szCs w:val="22"/>
              </w:rPr>
            </w:pPr>
            <w:r w:rsidRPr="006A1260">
              <w:rPr>
                <w:rFonts w:ascii="Arial" w:hAnsi="Arial" w:cs="Arial"/>
                <w:sz w:val="22"/>
                <w:szCs w:val="22"/>
              </w:rPr>
              <w:t xml:space="preserve">Opening Remarks – </w:t>
            </w:r>
            <w:r w:rsidR="007E031F" w:rsidRPr="006A1260">
              <w:rPr>
                <w:rFonts w:ascii="Arial" w:hAnsi="Arial" w:cs="Arial"/>
                <w:b/>
                <w:sz w:val="22"/>
                <w:szCs w:val="22"/>
              </w:rPr>
              <w:t>Wendy Bach</w:t>
            </w:r>
            <w:r w:rsidRPr="006A1260">
              <w:rPr>
                <w:rFonts w:ascii="Arial" w:hAnsi="Arial" w:cs="Arial"/>
                <w:b/>
                <w:sz w:val="22"/>
                <w:szCs w:val="22"/>
              </w:rPr>
              <w:t xml:space="preserve"> &amp; Lucy Jewel</w:t>
            </w:r>
            <w:r w:rsidRPr="006A1260">
              <w:rPr>
                <w:rFonts w:ascii="Arial" w:hAnsi="Arial" w:cs="Arial"/>
                <w:sz w:val="22"/>
                <w:szCs w:val="22"/>
              </w:rPr>
              <w:t>, ClassCrits VIII Organizational Committee Co-Chairs</w:t>
            </w:r>
          </w:p>
          <w:p w14:paraId="1B85D3D0" w14:textId="77777777" w:rsidR="00A77BA1" w:rsidRPr="006A1260" w:rsidRDefault="00A77BA1" w:rsidP="009D4386">
            <w:pPr>
              <w:rPr>
                <w:rFonts w:ascii="Arial" w:hAnsi="Arial" w:cs="Arial"/>
                <w:sz w:val="22"/>
                <w:szCs w:val="22"/>
              </w:rPr>
            </w:pPr>
          </w:p>
          <w:p w14:paraId="4DA41251" w14:textId="74DCF30A" w:rsidR="009F2676" w:rsidRPr="00247765" w:rsidRDefault="009F2676" w:rsidP="009D4386">
            <w:pPr>
              <w:rPr>
                <w:rFonts w:ascii="Arial" w:hAnsi="Arial" w:cs="Arial"/>
                <w:b/>
                <w:color w:val="FFFFFF" w:themeColor="background1"/>
              </w:rPr>
            </w:pPr>
            <w:r w:rsidRPr="006A1260">
              <w:rPr>
                <w:rFonts w:ascii="Arial" w:hAnsi="Arial" w:cs="Arial"/>
                <w:sz w:val="22"/>
                <w:szCs w:val="22"/>
              </w:rPr>
              <w:t xml:space="preserve">Overview of </w:t>
            </w:r>
            <w:proofErr w:type="spellStart"/>
            <w:r w:rsidRPr="006A1260">
              <w:rPr>
                <w:rFonts w:ascii="Arial" w:hAnsi="Arial" w:cs="Arial"/>
                <w:sz w:val="22"/>
                <w:szCs w:val="22"/>
              </w:rPr>
              <w:t>ClassCrits</w:t>
            </w:r>
            <w:proofErr w:type="spellEnd"/>
            <w:r w:rsidRPr="006A1260">
              <w:rPr>
                <w:rFonts w:ascii="Arial" w:hAnsi="Arial" w:cs="Arial"/>
                <w:sz w:val="22"/>
                <w:szCs w:val="22"/>
              </w:rPr>
              <w:t xml:space="preserve"> – </w:t>
            </w:r>
            <w:r w:rsidRPr="006A1260">
              <w:rPr>
                <w:rFonts w:ascii="Arial" w:hAnsi="Arial" w:cs="Arial"/>
                <w:b/>
                <w:sz w:val="22"/>
                <w:szCs w:val="22"/>
              </w:rPr>
              <w:t xml:space="preserve">Athena </w:t>
            </w:r>
            <w:proofErr w:type="spellStart"/>
            <w:r w:rsidRPr="006A1260">
              <w:rPr>
                <w:rFonts w:ascii="Arial" w:hAnsi="Arial" w:cs="Arial"/>
                <w:b/>
                <w:sz w:val="22"/>
                <w:szCs w:val="22"/>
              </w:rPr>
              <w:t>Mutua</w:t>
            </w:r>
            <w:proofErr w:type="spellEnd"/>
            <w:r w:rsidRPr="006A1260">
              <w:rPr>
                <w:rFonts w:ascii="Arial" w:hAnsi="Arial" w:cs="Arial"/>
                <w:sz w:val="22"/>
                <w:szCs w:val="22"/>
              </w:rPr>
              <w:t>, SUNY Buffalo Law</w:t>
            </w:r>
            <w:r w:rsidR="007E031F" w:rsidRPr="006A1260">
              <w:rPr>
                <w:rFonts w:ascii="Arial" w:hAnsi="Arial" w:cs="Arial"/>
                <w:sz w:val="22"/>
                <w:szCs w:val="22"/>
              </w:rPr>
              <w:t xml:space="preserve"> School</w:t>
            </w:r>
          </w:p>
        </w:tc>
      </w:tr>
      <w:tr w:rsidR="00A52ADF" w14:paraId="12C90880" w14:textId="77777777" w:rsidTr="009D4386">
        <w:tc>
          <w:tcPr>
            <w:tcW w:w="3312" w:type="dxa"/>
            <w:shd w:val="clear" w:color="auto" w:fill="FFFFFF" w:themeFill="background1"/>
          </w:tcPr>
          <w:p w14:paraId="3A63D2B3" w14:textId="77777777" w:rsidR="00A52ADF" w:rsidRPr="009D4386" w:rsidRDefault="00A52ADF" w:rsidP="009D4386">
            <w:pPr>
              <w:rPr>
                <w:rFonts w:ascii="Arial" w:hAnsi="Arial" w:cs="Arial"/>
                <w:color w:val="FFFFFF" w:themeColor="background1"/>
              </w:rPr>
            </w:pPr>
          </w:p>
        </w:tc>
        <w:tc>
          <w:tcPr>
            <w:tcW w:w="10386" w:type="dxa"/>
            <w:shd w:val="clear" w:color="auto" w:fill="FFFFFF" w:themeFill="background1"/>
          </w:tcPr>
          <w:p w14:paraId="2296EB2E" w14:textId="77777777" w:rsidR="00A52ADF" w:rsidRPr="00A52ADF" w:rsidRDefault="00A52ADF" w:rsidP="009D4386">
            <w:pPr>
              <w:rPr>
                <w:rFonts w:ascii="Arial" w:hAnsi="Arial" w:cs="Arial"/>
                <w:sz w:val="16"/>
                <w:szCs w:val="16"/>
              </w:rPr>
            </w:pPr>
          </w:p>
        </w:tc>
      </w:tr>
      <w:tr w:rsidR="009F2676" w14:paraId="6A698CD1" w14:textId="77777777" w:rsidTr="009D4386">
        <w:trPr>
          <w:trHeight w:val="674"/>
        </w:trPr>
        <w:tc>
          <w:tcPr>
            <w:tcW w:w="3312" w:type="dxa"/>
            <w:shd w:val="clear" w:color="auto" w:fill="595959" w:themeFill="text1" w:themeFillTint="A6"/>
          </w:tcPr>
          <w:p w14:paraId="30BAAC03" w14:textId="1E779643" w:rsidR="009F2676" w:rsidRDefault="009F2676" w:rsidP="009D4386">
            <w:pPr>
              <w:rPr>
                <w:rFonts w:ascii="Arial" w:hAnsi="Arial" w:cs="Arial"/>
                <w:color w:val="FFFFFF" w:themeColor="background1"/>
              </w:rPr>
            </w:pPr>
            <w:r w:rsidRPr="00247765">
              <w:rPr>
                <w:rFonts w:ascii="Arial" w:hAnsi="Arial" w:cs="Arial"/>
                <w:color w:val="FFFFFF" w:themeColor="background1"/>
              </w:rPr>
              <w:t>9</w:t>
            </w:r>
            <w:r w:rsidR="007E031F">
              <w:rPr>
                <w:rFonts w:ascii="Arial" w:hAnsi="Arial" w:cs="Arial"/>
                <w:color w:val="FFFFFF" w:themeColor="background1"/>
              </w:rPr>
              <w:t>:30 a.m. – 10:</w:t>
            </w:r>
            <w:r>
              <w:rPr>
                <w:rFonts w:ascii="Arial" w:hAnsi="Arial" w:cs="Arial"/>
                <w:color w:val="FFFFFF" w:themeColor="background1"/>
              </w:rPr>
              <w:t xml:space="preserve">45 a.m. </w:t>
            </w:r>
          </w:p>
          <w:p w14:paraId="0465AD0F" w14:textId="77777777" w:rsidR="009F2676" w:rsidRPr="00247765" w:rsidRDefault="009F2676" w:rsidP="009D4386">
            <w:pPr>
              <w:rPr>
                <w:rFonts w:ascii="Arial" w:hAnsi="Arial" w:cs="Arial"/>
              </w:rPr>
            </w:pPr>
            <w:r w:rsidRPr="00247765">
              <w:rPr>
                <w:rFonts w:ascii="Arial" w:hAnsi="Arial" w:cs="Arial"/>
                <w:color w:val="FFFFFF" w:themeColor="background1"/>
              </w:rPr>
              <w:t>Room 132</w:t>
            </w:r>
          </w:p>
        </w:tc>
        <w:tc>
          <w:tcPr>
            <w:tcW w:w="10386" w:type="dxa"/>
            <w:shd w:val="clear" w:color="auto" w:fill="595959" w:themeFill="text1" w:themeFillTint="A6"/>
          </w:tcPr>
          <w:p w14:paraId="4057266A" w14:textId="52769E4E" w:rsidR="009F2676" w:rsidRPr="00247765" w:rsidRDefault="009F2676" w:rsidP="009D4386">
            <w:pPr>
              <w:rPr>
                <w:rFonts w:ascii="Arial" w:hAnsi="Arial" w:cs="Arial"/>
              </w:rPr>
            </w:pPr>
            <w:r w:rsidRPr="00247765">
              <w:rPr>
                <w:rFonts w:ascii="Arial" w:hAnsi="Arial" w:cs="Arial"/>
                <w:b/>
                <w:color w:val="FFFFFF" w:themeColor="background1"/>
              </w:rPr>
              <w:t xml:space="preserve">Opening Plenary: Current Uprisings and Movements in the United States and </w:t>
            </w:r>
            <w:r w:rsidR="00A52ADF">
              <w:rPr>
                <w:rFonts w:ascii="Arial" w:hAnsi="Arial" w:cs="Arial"/>
                <w:b/>
                <w:color w:val="FFFFFF" w:themeColor="background1"/>
              </w:rPr>
              <w:t xml:space="preserve">   </w:t>
            </w:r>
            <w:r w:rsidRPr="00247765">
              <w:rPr>
                <w:rFonts w:ascii="Arial" w:hAnsi="Arial" w:cs="Arial"/>
                <w:b/>
                <w:color w:val="FFFFFF" w:themeColor="background1"/>
              </w:rPr>
              <w:t xml:space="preserve">Prospects for Coalition Building </w:t>
            </w:r>
          </w:p>
        </w:tc>
      </w:tr>
      <w:tr w:rsidR="009F2676" w14:paraId="05CA2B30" w14:textId="77777777" w:rsidTr="009D4386">
        <w:tc>
          <w:tcPr>
            <w:tcW w:w="3312" w:type="dxa"/>
            <w:shd w:val="clear" w:color="auto" w:fill="FFFFFF" w:themeFill="background1"/>
          </w:tcPr>
          <w:p w14:paraId="6E4C25BC" w14:textId="77777777" w:rsidR="009F2676" w:rsidRPr="00247765" w:rsidRDefault="009F2676" w:rsidP="009D4386">
            <w:pPr>
              <w:rPr>
                <w:rFonts w:ascii="Arial" w:hAnsi="Arial" w:cs="Arial"/>
                <w:color w:val="FFFFFF" w:themeColor="background1"/>
              </w:rPr>
            </w:pPr>
          </w:p>
        </w:tc>
        <w:tc>
          <w:tcPr>
            <w:tcW w:w="10386" w:type="dxa"/>
            <w:shd w:val="clear" w:color="auto" w:fill="D9D9D9" w:themeFill="background1" w:themeFillShade="D9"/>
          </w:tcPr>
          <w:p w14:paraId="7A508824" w14:textId="77777777" w:rsidR="009F2676" w:rsidRPr="006A1260" w:rsidRDefault="009F2676" w:rsidP="009D4386">
            <w:pPr>
              <w:rPr>
                <w:rFonts w:ascii="Arial" w:hAnsi="Arial" w:cs="Arial"/>
                <w:sz w:val="22"/>
                <w:szCs w:val="22"/>
              </w:rPr>
            </w:pPr>
            <w:r w:rsidRPr="006A1260">
              <w:rPr>
                <w:rFonts w:ascii="Arial" w:hAnsi="Arial" w:cs="Arial"/>
                <w:sz w:val="22"/>
                <w:szCs w:val="22"/>
              </w:rPr>
              <w:t>A panel of local activists will share their stories about their movements, their attempts to build solidarity and coalitions, and the barriers that obstruct their efforts.</w:t>
            </w:r>
          </w:p>
          <w:p w14:paraId="3EB58DE1" w14:textId="77777777" w:rsidR="00D17A28" w:rsidRPr="006A1260" w:rsidRDefault="00D17A28" w:rsidP="009D4386">
            <w:pPr>
              <w:rPr>
                <w:rFonts w:ascii="Arial" w:hAnsi="Arial" w:cs="Arial"/>
                <w:sz w:val="22"/>
                <w:szCs w:val="22"/>
              </w:rPr>
            </w:pPr>
          </w:p>
          <w:p w14:paraId="04980D4B" w14:textId="5842A85F" w:rsidR="00BA229D" w:rsidRPr="006A1260" w:rsidRDefault="009F2676" w:rsidP="00BA229D">
            <w:pPr>
              <w:pStyle w:val="ListParagraph"/>
              <w:numPr>
                <w:ilvl w:val="0"/>
                <w:numId w:val="2"/>
              </w:numPr>
              <w:ind w:left="342" w:hanging="342"/>
              <w:rPr>
                <w:rFonts w:ascii="Arial" w:hAnsi="Arial" w:cs="Arial"/>
                <w:sz w:val="22"/>
                <w:szCs w:val="22"/>
              </w:rPr>
            </w:pPr>
            <w:r w:rsidRPr="006A1260">
              <w:rPr>
                <w:rFonts w:ascii="Arial" w:hAnsi="Arial" w:cs="Arial"/>
                <w:sz w:val="22"/>
                <w:szCs w:val="22"/>
              </w:rPr>
              <w:t xml:space="preserve">Chair, </w:t>
            </w:r>
            <w:r w:rsidR="00BA229D" w:rsidRPr="006A1260">
              <w:rPr>
                <w:rFonts w:ascii="Arial" w:hAnsi="Arial" w:cs="Arial"/>
                <w:b/>
                <w:sz w:val="22"/>
                <w:szCs w:val="22"/>
              </w:rPr>
              <w:t xml:space="preserve"> Athena </w:t>
            </w:r>
            <w:proofErr w:type="spellStart"/>
            <w:r w:rsidR="00BA229D" w:rsidRPr="006A1260">
              <w:rPr>
                <w:rFonts w:ascii="Arial" w:hAnsi="Arial" w:cs="Arial"/>
                <w:b/>
                <w:sz w:val="22"/>
                <w:szCs w:val="22"/>
              </w:rPr>
              <w:t>Mutua</w:t>
            </w:r>
            <w:proofErr w:type="spellEnd"/>
            <w:r w:rsidR="00BA229D" w:rsidRPr="006A1260">
              <w:rPr>
                <w:rFonts w:ascii="Arial" w:hAnsi="Arial" w:cs="Arial"/>
                <w:sz w:val="22"/>
                <w:szCs w:val="22"/>
              </w:rPr>
              <w:t>, SUNY Buffalo Law School</w:t>
            </w:r>
          </w:p>
          <w:p w14:paraId="7E83CE2D" w14:textId="78926878" w:rsidR="009F2676" w:rsidRPr="006A1260" w:rsidRDefault="009F2676" w:rsidP="009D4386">
            <w:pPr>
              <w:pStyle w:val="ListParagraph"/>
              <w:numPr>
                <w:ilvl w:val="0"/>
                <w:numId w:val="1"/>
              </w:numPr>
              <w:ind w:left="342" w:hanging="342"/>
              <w:rPr>
                <w:rFonts w:ascii="Arial" w:hAnsi="Arial" w:cs="Arial"/>
                <w:sz w:val="22"/>
                <w:szCs w:val="22"/>
              </w:rPr>
            </w:pPr>
            <w:r w:rsidRPr="006A1260">
              <w:rPr>
                <w:rFonts w:ascii="Arial" w:hAnsi="Arial" w:cs="Arial"/>
                <w:b/>
                <w:sz w:val="22"/>
                <w:szCs w:val="22"/>
              </w:rPr>
              <w:t xml:space="preserve">Nicole C. Lee, </w:t>
            </w:r>
            <w:r w:rsidRPr="006A1260">
              <w:rPr>
                <w:rFonts w:ascii="Arial" w:hAnsi="Arial" w:cs="Arial"/>
                <w:sz w:val="22"/>
                <w:szCs w:val="22"/>
              </w:rPr>
              <w:t>Founder, Black Movement Law Project, Washington</w:t>
            </w:r>
            <w:r w:rsidR="00A52ADF" w:rsidRPr="006A1260">
              <w:rPr>
                <w:rFonts w:ascii="Arial" w:hAnsi="Arial" w:cs="Arial"/>
                <w:sz w:val="22"/>
                <w:szCs w:val="22"/>
              </w:rPr>
              <w:t>,</w:t>
            </w:r>
            <w:r w:rsidRPr="006A1260">
              <w:rPr>
                <w:rFonts w:ascii="Arial" w:hAnsi="Arial" w:cs="Arial"/>
                <w:sz w:val="22"/>
                <w:szCs w:val="22"/>
              </w:rPr>
              <w:t xml:space="preserve"> D.C.</w:t>
            </w:r>
          </w:p>
          <w:p w14:paraId="2189935A" w14:textId="24B62C86" w:rsidR="009F2676" w:rsidRPr="006A1260" w:rsidRDefault="009F2676" w:rsidP="009D4386">
            <w:pPr>
              <w:pStyle w:val="ListParagraph"/>
              <w:numPr>
                <w:ilvl w:val="0"/>
                <w:numId w:val="2"/>
              </w:numPr>
              <w:ind w:left="342" w:hanging="342"/>
              <w:rPr>
                <w:rFonts w:ascii="Arial" w:hAnsi="Arial" w:cs="Arial"/>
                <w:sz w:val="22"/>
                <w:szCs w:val="22"/>
              </w:rPr>
            </w:pPr>
            <w:r w:rsidRPr="006A1260">
              <w:rPr>
                <w:rFonts w:ascii="Arial" w:hAnsi="Arial" w:cs="Arial"/>
                <w:b/>
                <w:sz w:val="22"/>
                <w:szCs w:val="22"/>
              </w:rPr>
              <w:t>Ash-Lee Henderson</w:t>
            </w:r>
            <w:r w:rsidRPr="006A1260">
              <w:rPr>
                <w:rFonts w:ascii="Arial" w:hAnsi="Arial" w:cs="Arial"/>
                <w:sz w:val="22"/>
                <w:szCs w:val="22"/>
              </w:rPr>
              <w:t>, Concerned Citizens for Justice &amp; Project South, Chattanooga</w:t>
            </w:r>
            <w:r w:rsidR="00D17A28" w:rsidRPr="006A1260">
              <w:rPr>
                <w:rFonts w:ascii="Arial" w:hAnsi="Arial" w:cs="Arial"/>
                <w:sz w:val="22"/>
                <w:szCs w:val="22"/>
              </w:rPr>
              <w:t>, TN</w:t>
            </w:r>
            <w:r w:rsidRPr="006A1260">
              <w:rPr>
                <w:rFonts w:ascii="Arial" w:hAnsi="Arial" w:cs="Arial"/>
                <w:sz w:val="22"/>
                <w:szCs w:val="22"/>
              </w:rPr>
              <w:t xml:space="preserve"> </w:t>
            </w:r>
          </w:p>
          <w:p w14:paraId="35E6B90A" w14:textId="77777777" w:rsidR="009F2676" w:rsidRPr="006A1260" w:rsidRDefault="009F2676" w:rsidP="009D4386">
            <w:pPr>
              <w:pStyle w:val="ListParagraph"/>
              <w:numPr>
                <w:ilvl w:val="0"/>
                <w:numId w:val="2"/>
              </w:numPr>
              <w:ind w:left="342" w:hanging="342"/>
              <w:rPr>
                <w:rFonts w:ascii="Arial" w:hAnsi="Arial" w:cs="Arial"/>
                <w:sz w:val="22"/>
                <w:szCs w:val="22"/>
              </w:rPr>
            </w:pPr>
            <w:r w:rsidRPr="006A1260">
              <w:rPr>
                <w:rFonts w:ascii="Arial" w:hAnsi="Arial" w:cs="Arial"/>
                <w:b/>
                <w:sz w:val="22"/>
                <w:szCs w:val="22"/>
              </w:rPr>
              <w:t>Amelia Parker</w:t>
            </w:r>
            <w:r w:rsidRPr="006A1260">
              <w:rPr>
                <w:rFonts w:ascii="Arial" w:hAnsi="Arial" w:cs="Arial"/>
                <w:sz w:val="22"/>
                <w:szCs w:val="22"/>
              </w:rPr>
              <w:t>, Black Lives Matter, Knoxville</w:t>
            </w:r>
          </w:p>
          <w:p w14:paraId="6F558A33" w14:textId="77777777" w:rsidR="009F2676" w:rsidRPr="006A1260" w:rsidRDefault="009F2676" w:rsidP="009D4386">
            <w:pPr>
              <w:pStyle w:val="ListParagraph"/>
              <w:numPr>
                <w:ilvl w:val="0"/>
                <w:numId w:val="2"/>
              </w:numPr>
              <w:ind w:left="342" w:hanging="342"/>
              <w:rPr>
                <w:rFonts w:ascii="Arial" w:hAnsi="Arial" w:cs="Arial"/>
                <w:sz w:val="22"/>
                <w:szCs w:val="22"/>
              </w:rPr>
            </w:pPr>
            <w:r w:rsidRPr="006A1260">
              <w:rPr>
                <w:rFonts w:ascii="Arial" w:hAnsi="Arial" w:cs="Arial"/>
                <w:b/>
                <w:sz w:val="22"/>
                <w:szCs w:val="22"/>
              </w:rPr>
              <w:t xml:space="preserve">Corrine </w:t>
            </w:r>
            <w:proofErr w:type="spellStart"/>
            <w:r w:rsidRPr="006A1260">
              <w:rPr>
                <w:rFonts w:ascii="Arial" w:hAnsi="Arial" w:cs="Arial"/>
                <w:b/>
                <w:sz w:val="22"/>
                <w:szCs w:val="22"/>
              </w:rPr>
              <w:t>Rovetti</w:t>
            </w:r>
            <w:proofErr w:type="spellEnd"/>
            <w:r w:rsidRPr="006A1260">
              <w:rPr>
                <w:rFonts w:ascii="Arial" w:hAnsi="Arial" w:cs="Arial"/>
                <w:b/>
                <w:sz w:val="22"/>
                <w:szCs w:val="22"/>
              </w:rPr>
              <w:t xml:space="preserve"> &amp; Dana Asbury</w:t>
            </w:r>
            <w:r w:rsidRPr="006A1260">
              <w:rPr>
                <w:rFonts w:ascii="Arial" w:hAnsi="Arial" w:cs="Arial"/>
                <w:sz w:val="22"/>
                <w:szCs w:val="22"/>
              </w:rPr>
              <w:t>, Healthy and Free Tennessee</w:t>
            </w:r>
          </w:p>
          <w:p w14:paraId="3FA3B100" w14:textId="4EF80C8F" w:rsidR="009F2676" w:rsidRPr="009F2676" w:rsidRDefault="009F2676" w:rsidP="009D4386">
            <w:pPr>
              <w:pStyle w:val="ListParagraph"/>
              <w:numPr>
                <w:ilvl w:val="0"/>
                <w:numId w:val="2"/>
              </w:numPr>
              <w:ind w:left="342" w:hanging="342"/>
              <w:rPr>
                <w:rFonts w:ascii="Arial" w:hAnsi="Arial" w:cs="Arial"/>
              </w:rPr>
            </w:pPr>
            <w:r w:rsidRPr="006A1260">
              <w:rPr>
                <w:rFonts w:ascii="Arial" w:hAnsi="Arial" w:cs="Arial"/>
                <w:b/>
                <w:sz w:val="22"/>
                <w:szCs w:val="22"/>
              </w:rPr>
              <w:t>Lauren Bonds</w:t>
            </w:r>
            <w:r w:rsidRPr="006A1260">
              <w:rPr>
                <w:rFonts w:ascii="Arial" w:hAnsi="Arial" w:cs="Arial"/>
                <w:sz w:val="22"/>
                <w:szCs w:val="22"/>
              </w:rPr>
              <w:t>, SEIU Legal Fellow, Washington</w:t>
            </w:r>
            <w:r w:rsidR="005B02FF" w:rsidRPr="006A1260">
              <w:rPr>
                <w:rFonts w:ascii="Arial" w:hAnsi="Arial" w:cs="Arial"/>
                <w:sz w:val="22"/>
                <w:szCs w:val="22"/>
              </w:rPr>
              <w:t>,</w:t>
            </w:r>
            <w:r w:rsidRPr="006A1260">
              <w:rPr>
                <w:rFonts w:ascii="Arial" w:hAnsi="Arial" w:cs="Arial"/>
                <w:sz w:val="22"/>
                <w:szCs w:val="22"/>
              </w:rPr>
              <w:t xml:space="preserve"> D.C.</w:t>
            </w:r>
          </w:p>
        </w:tc>
      </w:tr>
      <w:tr w:rsidR="0081048B" w14:paraId="7E43CECC" w14:textId="77777777" w:rsidTr="009D4386">
        <w:tc>
          <w:tcPr>
            <w:tcW w:w="3312" w:type="dxa"/>
            <w:shd w:val="clear" w:color="auto" w:fill="FFFFFF" w:themeFill="background1"/>
          </w:tcPr>
          <w:p w14:paraId="3DC470F8" w14:textId="77777777" w:rsidR="0081048B" w:rsidRPr="009D4386" w:rsidRDefault="0081048B" w:rsidP="009D4386">
            <w:pPr>
              <w:rPr>
                <w:rFonts w:ascii="Arial" w:hAnsi="Arial" w:cs="Arial"/>
                <w:color w:val="FFFFFF" w:themeColor="background1"/>
              </w:rPr>
            </w:pPr>
          </w:p>
        </w:tc>
        <w:tc>
          <w:tcPr>
            <w:tcW w:w="10386" w:type="dxa"/>
            <w:shd w:val="clear" w:color="auto" w:fill="FFFFFF" w:themeFill="background1"/>
          </w:tcPr>
          <w:p w14:paraId="342EB0DD" w14:textId="77777777" w:rsidR="0081048B" w:rsidRPr="00D354AB" w:rsidRDefault="0081048B" w:rsidP="009D4386">
            <w:pPr>
              <w:rPr>
                <w:rFonts w:ascii="Arial" w:hAnsi="Arial" w:cs="Arial"/>
                <w:sz w:val="16"/>
                <w:szCs w:val="16"/>
              </w:rPr>
            </w:pPr>
          </w:p>
        </w:tc>
      </w:tr>
      <w:tr w:rsidR="009F2676" w14:paraId="37F72190" w14:textId="77777777" w:rsidTr="009D4386">
        <w:tc>
          <w:tcPr>
            <w:tcW w:w="3312" w:type="dxa"/>
            <w:shd w:val="clear" w:color="auto" w:fill="595959" w:themeFill="text1" w:themeFillTint="A6"/>
          </w:tcPr>
          <w:p w14:paraId="37E79047" w14:textId="2C1F384B" w:rsidR="0081048B" w:rsidRPr="003F50E3" w:rsidRDefault="009F2676" w:rsidP="009D4386">
            <w:pPr>
              <w:rPr>
                <w:rFonts w:ascii="Arial" w:hAnsi="Arial" w:cs="Arial"/>
                <w:color w:val="FFFFFF" w:themeColor="background1"/>
              </w:rPr>
            </w:pPr>
            <w:r w:rsidRPr="003F50E3">
              <w:rPr>
                <w:rFonts w:ascii="Arial" w:hAnsi="Arial" w:cs="Arial"/>
                <w:color w:val="FFFFFF" w:themeColor="background1"/>
              </w:rPr>
              <w:t xml:space="preserve">10:45 a.m. </w:t>
            </w:r>
            <w:r w:rsidR="00DE4C32">
              <w:rPr>
                <w:rFonts w:ascii="Arial" w:hAnsi="Arial" w:cs="Arial"/>
                <w:color w:val="FFFFFF" w:themeColor="background1"/>
              </w:rPr>
              <w:t>– 11:00 a.m.</w:t>
            </w:r>
          </w:p>
        </w:tc>
        <w:tc>
          <w:tcPr>
            <w:tcW w:w="10386" w:type="dxa"/>
            <w:shd w:val="clear" w:color="auto" w:fill="595959" w:themeFill="text1" w:themeFillTint="A6"/>
          </w:tcPr>
          <w:p w14:paraId="5E654696" w14:textId="77777777" w:rsidR="009F2676" w:rsidRDefault="009F2676" w:rsidP="009D4386">
            <w:pPr>
              <w:rPr>
                <w:rFonts w:ascii="Arial" w:hAnsi="Arial" w:cs="Arial"/>
                <w:b/>
                <w:color w:val="FFFFFF" w:themeColor="background1"/>
              </w:rPr>
            </w:pPr>
            <w:r w:rsidRPr="003F50E3">
              <w:rPr>
                <w:rFonts w:ascii="Arial" w:hAnsi="Arial" w:cs="Arial"/>
                <w:b/>
                <w:color w:val="FFFFFF" w:themeColor="background1"/>
              </w:rPr>
              <w:t>Break</w:t>
            </w:r>
          </w:p>
          <w:p w14:paraId="4996C457" w14:textId="77777777" w:rsidR="00A77BA1" w:rsidRPr="003F50E3" w:rsidRDefault="00A77BA1" w:rsidP="009D4386">
            <w:pPr>
              <w:rPr>
                <w:rFonts w:ascii="Arial" w:hAnsi="Arial" w:cs="Arial"/>
                <w:b/>
                <w:color w:val="FFFFFF" w:themeColor="background1"/>
              </w:rPr>
            </w:pPr>
          </w:p>
        </w:tc>
      </w:tr>
    </w:tbl>
    <w:p w14:paraId="5492C647" w14:textId="77777777" w:rsidR="00A77BA1" w:rsidRDefault="00A77BA1">
      <w:r>
        <w:br w:type="page"/>
      </w:r>
    </w:p>
    <w:tbl>
      <w:tblPr>
        <w:tblStyle w:val="TableGrid"/>
        <w:tblpPr w:leftFromText="180" w:rightFromText="180" w:horzAnchor="margin" w:tblpX="-252" w:tblpY="570"/>
        <w:tblW w:w="13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10440"/>
      </w:tblGrid>
      <w:tr w:rsidR="0081048B" w14:paraId="4C95C658" w14:textId="77777777" w:rsidTr="009D4386">
        <w:tc>
          <w:tcPr>
            <w:tcW w:w="3348" w:type="dxa"/>
            <w:shd w:val="clear" w:color="auto" w:fill="FFFFFF" w:themeFill="background1"/>
          </w:tcPr>
          <w:p w14:paraId="0B6242A7" w14:textId="6E51D62F" w:rsidR="0081048B" w:rsidRPr="00A52ADF" w:rsidRDefault="0081048B" w:rsidP="009D4386">
            <w:pPr>
              <w:rPr>
                <w:rFonts w:ascii="Arial" w:hAnsi="Arial" w:cs="Arial"/>
                <w:color w:val="FFFFFF" w:themeColor="background1"/>
                <w:sz w:val="16"/>
                <w:szCs w:val="16"/>
              </w:rPr>
            </w:pPr>
          </w:p>
        </w:tc>
        <w:tc>
          <w:tcPr>
            <w:tcW w:w="10440" w:type="dxa"/>
            <w:shd w:val="clear" w:color="auto" w:fill="FFFFFF" w:themeFill="background1"/>
          </w:tcPr>
          <w:p w14:paraId="53A3C3A7" w14:textId="77777777" w:rsidR="0081048B" w:rsidRPr="00D354AB" w:rsidRDefault="0081048B" w:rsidP="009D4386">
            <w:pPr>
              <w:rPr>
                <w:rFonts w:ascii="Arial" w:hAnsi="Arial" w:cs="Arial"/>
                <w:b/>
                <w:color w:val="FFFFFF" w:themeColor="background1"/>
                <w:sz w:val="16"/>
                <w:szCs w:val="16"/>
              </w:rPr>
            </w:pPr>
          </w:p>
        </w:tc>
      </w:tr>
      <w:tr w:rsidR="00A77BA1" w:rsidRPr="00A77BA1" w14:paraId="16ABFFE1" w14:textId="77777777" w:rsidTr="009D4386">
        <w:tc>
          <w:tcPr>
            <w:tcW w:w="13788" w:type="dxa"/>
            <w:gridSpan w:val="2"/>
            <w:shd w:val="clear" w:color="auto" w:fill="7030A0"/>
          </w:tcPr>
          <w:p w14:paraId="5580BFF1" w14:textId="77777777" w:rsidR="00A77BA1" w:rsidRDefault="00A77BA1" w:rsidP="009D4386">
            <w:pPr>
              <w:jc w:val="center"/>
              <w:rPr>
                <w:rFonts w:ascii="Arial Black" w:hAnsi="Arial Black"/>
                <w:color w:val="FFFFFF" w:themeColor="background1"/>
                <w:sz w:val="28"/>
                <w:szCs w:val="28"/>
              </w:rPr>
            </w:pPr>
            <w:r>
              <w:rPr>
                <w:rFonts w:ascii="Arial Black" w:hAnsi="Arial Black"/>
                <w:color w:val="FFFFFF" w:themeColor="background1"/>
                <w:sz w:val="28"/>
                <w:szCs w:val="28"/>
              </w:rPr>
              <w:t>Friday, October 23</w:t>
            </w:r>
          </w:p>
          <w:p w14:paraId="0C0E2B9E" w14:textId="2010BF04" w:rsidR="00A77BA1" w:rsidRPr="00A77BA1" w:rsidRDefault="00A77BA1" w:rsidP="009D4386">
            <w:pPr>
              <w:jc w:val="center"/>
              <w:rPr>
                <w:rFonts w:ascii="Arial" w:hAnsi="Arial" w:cs="Arial"/>
                <w:b/>
                <w:color w:val="FFFFFF" w:themeColor="background1"/>
                <w:sz w:val="28"/>
                <w:szCs w:val="28"/>
              </w:rPr>
            </w:pPr>
          </w:p>
        </w:tc>
      </w:tr>
      <w:tr w:rsidR="00A77BA1" w14:paraId="530406CC" w14:textId="77777777" w:rsidTr="009D4386">
        <w:tc>
          <w:tcPr>
            <w:tcW w:w="3348" w:type="dxa"/>
            <w:shd w:val="clear" w:color="auto" w:fill="FFFFFF" w:themeFill="background1"/>
          </w:tcPr>
          <w:p w14:paraId="29B0DC2F" w14:textId="77777777" w:rsidR="00A77BA1" w:rsidRPr="00A52ADF" w:rsidRDefault="00A77BA1" w:rsidP="009D4386">
            <w:pPr>
              <w:rPr>
                <w:rFonts w:ascii="Arial" w:hAnsi="Arial" w:cs="Arial"/>
                <w:color w:val="FFFFFF" w:themeColor="background1"/>
                <w:sz w:val="16"/>
                <w:szCs w:val="16"/>
              </w:rPr>
            </w:pPr>
          </w:p>
        </w:tc>
        <w:tc>
          <w:tcPr>
            <w:tcW w:w="10440" w:type="dxa"/>
            <w:shd w:val="clear" w:color="auto" w:fill="FFFFFF" w:themeFill="background1"/>
          </w:tcPr>
          <w:p w14:paraId="00FBB2B9" w14:textId="77777777" w:rsidR="00A77BA1" w:rsidRPr="00D354AB" w:rsidRDefault="00A77BA1" w:rsidP="009D4386">
            <w:pPr>
              <w:rPr>
                <w:rFonts w:ascii="Arial" w:hAnsi="Arial" w:cs="Arial"/>
                <w:b/>
                <w:color w:val="FFFFFF" w:themeColor="background1"/>
                <w:sz w:val="16"/>
                <w:szCs w:val="16"/>
              </w:rPr>
            </w:pPr>
          </w:p>
        </w:tc>
      </w:tr>
      <w:tr w:rsidR="009F2676" w14:paraId="31BDA9EA" w14:textId="77777777" w:rsidTr="009D4386">
        <w:tc>
          <w:tcPr>
            <w:tcW w:w="3348" w:type="dxa"/>
            <w:shd w:val="clear" w:color="auto" w:fill="595959" w:themeFill="text1" w:themeFillTint="A6"/>
          </w:tcPr>
          <w:p w14:paraId="1ECF50A1" w14:textId="23843710" w:rsidR="009F2676" w:rsidRDefault="00FE0A8D" w:rsidP="009D4386">
            <w:pPr>
              <w:rPr>
                <w:rFonts w:ascii="Arial" w:hAnsi="Arial" w:cs="Arial"/>
                <w:color w:val="FFFFFF" w:themeColor="background1"/>
              </w:rPr>
            </w:pPr>
            <w:r>
              <w:rPr>
                <w:rFonts w:ascii="Arial" w:hAnsi="Arial" w:cs="Arial"/>
                <w:color w:val="FFFFFF" w:themeColor="background1"/>
              </w:rPr>
              <w:t>11:00 a.m. –</w:t>
            </w:r>
            <w:r w:rsidR="009F2676">
              <w:rPr>
                <w:rFonts w:ascii="Arial" w:hAnsi="Arial" w:cs="Arial"/>
                <w:color w:val="FFFFFF" w:themeColor="background1"/>
              </w:rPr>
              <w:t xml:space="preserve"> 12:00 p.m.  </w:t>
            </w:r>
          </w:p>
          <w:p w14:paraId="1254F6A0" w14:textId="77777777" w:rsidR="009F2676" w:rsidRPr="00247765" w:rsidRDefault="009F2676" w:rsidP="009D4386">
            <w:pPr>
              <w:rPr>
                <w:rFonts w:ascii="Arial" w:hAnsi="Arial" w:cs="Arial"/>
                <w:color w:val="FFFFFF" w:themeColor="background1"/>
              </w:rPr>
            </w:pPr>
            <w:r w:rsidRPr="00247765">
              <w:rPr>
                <w:rFonts w:ascii="Arial" w:hAnsi="Arial" w:cs="Arial"/>
                <w:color w:val="FFFFFF" w:themeColor="background1"/>
              </w:rPr>
              <w:t>Room 132</w:t>
            </w:r>
          </w:p>
        </w:tc>
        <w:tc>
          <w:tcPr>
            <w:tcW w:w="10440" w:type="dxa"/>
            <w:shd w:val="clear" w:color="auto" w:fill="595959" w:themeFill="text1" w:themeFillTint="A6"/>
          </w:tcPr>
          <w:p w14:paraId="60860C33" w14:textId="77777777" w:rsidR="009F2676" w:rsidRPr="00247765" w:rsidRDefault="009F2676" w:rsidP="009D4386">
            <w:pPr>
              <w:rPr>
                <w:rFonts w:ascii="Arial" w:hAnsi="Arial" w:cs="Arial"/>
                <w:b/>
                <w:color w:val="FFFFFF" w:themeColor="background1"/>
              </w:rPr>
            </w:pPr>
            <w:r w:rsidRPr="00247765">
              <w:rPr>
                <w:rFonts w:ascii="Arial" w:hAnsi="Arial" w:cs="Arial"/>
                <w:b/>
                <w:color w:val="FFFFFF" w:themeColor="background1"/>
              </w:rPr>
              <w:t>Structural Inequality: Food, Dignity, &amp; Culture</w:t>
            </w:r>
          </w:p>
          <w:p w14:paraId="118EE396" w14:textId="77777777" w:rsidR="009F2676" w:rsidRPr="00247765" w:rsidRDefault="009F2676" w:rsidP="009D4386">
            <w:pPr>
              <w:rPr>
                <w:rFonts w:ascii="Arial" w:hAnsi="Arial" w:cs="Arial"/>
                <w:color w:val="FFFFFF" w:themeColor="background1"/>
              </w:rPr>
            </w:pPr>
          </w:p>
        </w:tc>
      </w:tr>
      <w:tr w:rsidR="009F2676" w14:paraId="0271D2C1" w14:textId="77777777" w:rsidTr="009D4386">
        <w:tc>
          <w:tcPr>
            <w:tcW w:w="3348" w:type="dxa"/>
            <w:shd w:val="clear" w:color="auto" w:fill="FFFFFF" w:themeFill="background1"/>
          </w:tcPr>
          <w:p w14:paraId="542C473B" w14:textId="77777777" w:rsidR="009F2676" w:rsidRPr="00247765" w:rsidRDefault="009F2676" w:rsidP="009D4386">
            <w:pPr>
              <w:rPr>
                <w:rFonts w:ascii="Arial" w:hAnsi="Arial" w:cs="Arial"/>
                <w:color w:val="FFFFFF" w:themeColor="background1"/>
              </w:rPr>
            </w:pPr>
          </w:p>
        </w:tc>
        <w:tc>
          <w:tcPr>
            <w:tcW w:w="10440" w:type="dxa"/>
            <w:shd w:val="clear" w:color="auto" w:fill="D9D9D9" w:themeFill="background1" w:themeFillShade="D9"/>
          </w:tcPr>
          <w:p w14:paraId="41B57860" w14:textId="77777777" w:rsidR="009F2676" w:rsidRPr="006A1260" w:rsidRDefault="009F2676" w:rsidP="009D4386">
            <w:pPr>
              <w:pStyle w:val="ListParagraph"/>
              <w:numPr>
                <w:ilvl w:val="0"/>
                <w:numId w:val="1"/>
              </w:numPr>
              <w:ind w:left="342" w:hanging="342"/>
              <w:rPr>
                <w:rFonts w:ascii="Arial" w:hAnsi="Arial" w:cs="Arial"/>
                <w:sz w:val="22"/>
                <w:szCs w:val="22"/>
              </w:rPr>
            </w:pPr>
            <w:r w:rsidRPr="006A1260">
              <w:rPr>
                <w:rFonts w:ascii="Arial" w:hAnsi="Arial" w:cs="Arial"/>
                <w:sz w:val="22"/>
                <w:szCs w:val="22"/>
              </w:rPr>
              <w:t xml:space="preserve">Chair, </w:t>
            </w:r>
            <w:r w:rsidRPr="006A1260">
              <w:rPr>
                <w:rFonts w:ascii="Arial" w:hAnsi="Arial" w:cs="Arial"/>
                <w:b/>
                <w:sz w:val="22"/>
                <w:szCs w:val="22"/>
              </w:rPr>
              <w:t>Becky Jacobs</w:t>
            </w:r>
            <w:r w:rsidRPr="006A1260">
              <w:rPr>
                <w:rFonts w:ascii="Arial" w:hAnsi="Arial" w:cs="Arial"/>
                <w:sz w:val="22"/>
                <w:szCs w:val="22"/>
              </w:rPr>
              <w:t>, University of Tennessee College of Law</w:t>
            </w:r>
          </w:p>
          <w:p w14:paraId="69D7E1D3" w14:textId="542EAF5C" w:rsidR="009F2676" w:rsidRPr="006A1260" w:rsidRDefault="009F2676" w:rsidP="009D4386">
            <w:pPr>
              <w:pStyle w:val="ListParagraph"/>
              <w:numPr>
                <w:ilvl w:val="0"/>
                <w:numId w:val="1"/>
              </w:numPr>
              <w:ind w:left="342" w:hanging="342"/>
              <w:rPr>
                <w:rFonts w:ascii="Arial" w:hAnsi="Arial" w:cs="Arial"/>
                <w:sz w:val="22"/>
                <w:szCs w:val="22"/>
              </w:rPr>
            </w:pPr>
            <w:r w:rsidRPr="006A1260">
              <w:rPr>
                <w:rFonts w:ascii="Arial" w:hAnsi="Arial" w:cs="Arial"/>
                <w:b/>
                <w:sz w:val="22"/>
                <w:szCs w:val="22"/>
              </w:rPr>
              <w:t xml:space="preserve">Marc </w:t>
            </w:r>
            <w:proofErr w:type="spellStart"/>
            <w:r w:rsidRPr="006A1260">
              <w:rPr>
                <w:rFonts w:ascii="Arial" w:hAnsi="Arial" w:cs="Arial"/>
                <w:b/>
                <w:sz w:val="22"/>
                <w:szCs w:val="22"/>
              </w:rPr>
              <w:t>Tizoc</w:t>
            </w:r>
            <w:proofErr w:type="spellEnd"/>
            <w:r w:rsidRPr="006A1260">
              <w:rPr>
                <w:rFonts w:ascii="Arial" w:hAnsi="Arial" w:cs="Arial"/>
                <w:b/>
                <w:sz w:val="22"/>
                <w:szCs w:val="22"/>
              </w:rPr>
              <w:t>-Gonzalez</w:t>
            </w:r>
            <w:r w:rsidRPr="006A1260">
              <w:rPr>
                <w:rFonts w:ascii="Arial" w:hAnsi="Arial" w:cs="Arial"/>
                <w:sz w:val="22"/>
                <w:szCs w:val="22"/>
              </w:rPr>
              <w:t xml:space="preserve">, St. Thomas </w:t>
            </w:r>
            <w:r w:rsidR="00D024E1">
              <w:rPr>
                <w:rFonts w:ascii="Arial" w:hAnsi="Arial" w:cs="Arial"/>
                <w:sz w:val="22"/>
                <w:szCs w:val="22"/>
              </w:rPr>
              <w:t xml:space="preserve">University School of Law, Miami -- </w:t>
            </w:r>
            <w:r w:rsidRPr="006A1260">
              <w:rPr>
                <w:rFonts w:ascii="Arial" w:hAnsi="Arial" w:cs="Arial"/>
                <w:sz w:val="22"/>
                <w:szCs w:val="22"/>
              </w:rPr>
              <w:t>Cultivating Solidarity: Understanding the Radical Potential of Sharing Food in Public</w:t>
            </w:r>
          </w:p>
          <w:p w14:paraId="72010E6C" w14:textId="05FFAC0F" w:rsidR="009F2676" w:rsidRPr="006A1260" w:rsidRDefault="009F2676" w:rsidP="009D4386">
            <w:pPr>
              <w:pStyle w:val="ListParagraph"/>
              <w:numPr>
                <w:ilvl w:val="0"/>
                <w:numId w:val="1"/>
              </w:numPr>
              <w:ind w:left="342" w:hanging="342"/>
              <w:rPr>
                <w:rFonts w:ascii="Arial" w:hAnsi="Arial" w:cs="Arial"/>
                <w:sz w:val="22"/>
                <w:szCs w:val="22"/>
              </w:rPr>
            </w:pPr>
            <w:r w:rsidRPr="006A1260">
              <w:rPr>
                <w:rFonts w:ascii="Arial" w:hAnsi="Arial" w:cs="Arial"/>
                <w:b/>
                <w:sz w:val="22"/>
                <w:szCs w:val="22"/>
              </w:rPr>
              <w:t>Jaime Alison Lee</w:t>
            </w:r>
            <w:r w:rsidRPr="006A1260">
              <w:rPr>
                <w:rFonts w:ascii="Arial" w:hAnsi="Arial" w:cs="Arial"/>
                <w:sz w:val="22"/>
                <w:szCs w:val="22"/>
              </w:rPr>
              <w:t xml:space="preserve">, University of Baltimore School of Law, Community Development Clinic – Legal Dignity, Reformation, and the Poor </w:t>
            </w:r>
          </w:p>
          <w:p w14:paraId="2D932EA9" w14:textId="6D7D3F87" w:rsidR="009F2676" w:rsidRPr="009F2676" w:rsidRDefault="009F2676" w:rsidP="00D024E1">
            <w:pPr>
              <w:pStyle w:val="ListParagraph"/>
              <w:numPr>
                <w:ilvl w:val="0"/>
                <w:numId w:val="1"/>
              </w:numPr>
              <w:ind w:left="342" w:hanging="342"/>
              <w:rPr>
                <w:rFonts w:ascii="Arial" w:hAnsi="Arial" w:cs="Arial"/>
              </w:rPr>
            </w:pPr>
            <w:proofErr w:type="spellStart"/>
            <w:r w:rsidRPr="006A1260">
              <w:rPr>
                <w:rFonts w:ascii="Arial" w:hAnsi="Arial" w:cs="Arial"/>
                <w:b/>
                <w:sz w:val="22"/>
                <w:szCs w:val="22"/>
              </w:rPr>
              <w:t>Olufunmailayo</w:t>
            </w:r>
            <w:proofErr w:type="spellEnd"/>
            <w:r w:rsidRPr="006A1260">
              <w:rPr>
                <w:rFonts w:ascii="Arial" w:hAnsi="Arial" w:cs="Arial"/>
                <w:b/>
                <w:sz w:val="22"/>
                <w:szCs w:val="22"/>
              </w:rPr>
              <w:t xml:space="preserve"> B. </w:t>
            </w:r>
            <w:proofErr w:type="spellStart"/>
            <w:r w:rsidRPr="006A1260">
              <w:rPr>
                <w:rFonts w:ascii="Arial" w:hAnsi="Arial" w:cs="Arial"/>
                <w:b/>
                <w:sz w:val="22"/>
                <w:szCs w:val="22"/>
              </w:rPr>
              <w:t>Arewa</w:t>
            </w:r>
            <w:proofErr w:type="spellEnd"/>
            <w:r w:rsidR="00D024E1">
              <w:rPr>
                <w:rFonts w:ascii="Arial" w:hAnsi="Arial" w:cs="Arial"/>
                <w:sz w:val="22"/>
                <w:szCs w:val="22"/>
              </w:rPr>
              <w:t>, U</w:t>
            </w:r>
            <w:r w:rsidRPr="006A1260">
              <w:rPr>
                <w:rFonts w:ascii="Arial" w:hAnsi="Arial" w:cs="Arial"/>
                <w:sz w:val="22"/>
                <w:szCs w:val="22"/>
              </w:rPr>
              <w:t>C Irvine School of Law – Copyright and African-American Culture</w:t>
            </w:r>
          </w:p>
        </w:tc>
      </w:tr>
      <w:tr w:rsidR="00D354AB" w14:paraId="2B2768BF" w14:textId="77777777" w:rsidTr="009D4386">
        <w:tc>
          <w:tcPr>
            <w:tcW w:w="13788" w:type="dxa"/>
            <w:gridSpan w:val="2"/>
            <w:shd w:val="clear" w:color="auto" w:fill="auto"/>
          </w:tcPr>
          <w:p w14:paraId="6AC538F8" w14:textId="77777777" w:rsidR="00D354AB" w:rsidRPr="009D4386" w:rsidRDefault="00D354AB" w:rsidP="009D4386">
            <w:pPr>
              <w:rPr>
                <w:rFonts w:ascii="Arial" w:hAnsi="Arial" w:cs="Arial"/>
                <w:b/>
                <w:color w:val="FFFFFF" w:themeColor="background1"/>
              </w:rPr>
            </w:pPr>
          </w:p>
        </w:tc>
      </w:tr>
      <w:tr w:rsidR="009F2676" w14:paraId="5DD10086" w14:textId="77777777" w:rsidTr="009D4386">
        <w:tc>
          <w:tcPr>
            <w:tcW w:w="3348" w:type="dxa"/>
            <w:shd w:val="clear" w:color="auto" w:fill="595959" w:themeFill="text1" w:themeFillTint="A6"/>
          </w:tcPr>
          <w:p w14:paraId="47506F85" w14:textId="77777777" w:rsidR="009F2676" w:rsidRDefault="009F2676" w:rsidP="009D4386">
            <w:pPr>
              <w:rPr>
                <w:rFonts w:ascii="Arial" w:hAnsi="Arial" w:cs="Arial"/>
                <w:color w:val="FFFFFF" w:themeColor="background1"/>
              </w:rPr>
            </w:pPr>
            <w:r>
              <w:rPr>
                <w:rFonts w:ascii="Arial" w:hAnsi="Arial" w:cs="Arial"/>
                <w:color w:val="FFFFFF" w:themeColor="background1"/>
              </w:rPr>
              <w:t>12:00 p.m. – 1:15 p.m.</w:t>
            </w:r>
          </w:p>
          <w:p w14:paraId="7902E091" w14:textId="73D31B87" w:rsidR="00A77BA1" w:rsidRPr="00247765" w:rsidRDefault="00A77BA1" w:rsidP="009D4386">
            <w:pPr>
              <w:rPr>
                <w:rFonts w:ascii="Arial" w:hAnsi="Arial" w:cs="Arial"/>
                <w:color w:val="FFFFFF" w:themeColor="background1"/>
              </w:rPr>
            </w:pPr>
            <w:r>
              <w:rPr>
                <w:rFonts w:ascii="Arial" w:hAnsi="Arial" w:cs="Arial"/>
                <w:color w:val="FFFFFF" w:themeColor="background1"/>
              </w:rPr>
              <w:t>Room 132</w:t>
            </w:r>
          </w:p>
        </w:tc>
        <w:tc>
          <w:tcPr>
            <w:tcW w:w="10440" w:type="dxa"/>
            <w:shd w:val="clear" w:color="auto" w:fill="595959" w:themeFill="text1" w:themeFillTint="A6"/>
          </w:tcPr>
          <w:p w14:paraId="7E6E055F" w14:textId="77777777" w:rsidR="009F2676" w:rsidRPr="0026198A" w:rsidRDefault="009F2676" w:rsidP="009D4386">
            <w:pPr>
              <w:rPr>
                <w:rFonts w:ascii="Arial" w:hAnsi="Arial" w:cs="Arial"/>
                <w:b/>
                <w:color w:val="FFFFFF" w:themeColor="background1"/>
              </w:rPr>
            </w:pPr>
            <w:r>
              <w:rPr>
                <w:rFonts w:ascii="Arial" w:hAnsi="Arial" w:cs="Arial"/>
                <w:b/>
                <w:color w:val="FFFFFF" w:themeColor="background1"/>
              </w:rPr>
              <w:t>Lunch</w:t>
            </w:r>
          </w:p>
        </w:tc>
      </w:tr>
      <w:tr w:rsidR="009F2676" w14:paraId="099DBE62" w14:textId="77777777" w:rsidTr="009D4386">
        <w:tc>
          <w:tcPr>
            <w:tcW w:w="3348" w:type="dxa"/>
            <w:shd w:val="clear" w:color="auto" w:fill="FFFFFF" w:themeFill="background1"/>
          </w:tcPr>
          <w:p w14:paraId="360E0DFD" w14:textId="77777777" w:rsidR="009F2676" w:rsidRPr="00247765" w:rsidRDefault="009F2676" w:rsidP="009D4386">
            <w:pPr>
              <w:rPr>
                <w:rFonts w:ascii="Arial" w:hAnsi="Arial" w:cs="Arial"/>
                <w:color w:val="FFFFFF" w:themeColor="background1"/>
              </w:rPr>
            </w:pPr>
          </w:p>
        </w:tc>
        <w:tc>
          <w:tcPr>
            <w:tcW w:w="10440" w:type="dxa"/>
            <w:shd w:val="clear" w:color="auto" w:fill="D9D9D9" w:themeFill="background1" w:themeFillShade="D9"/>
          </w:tcPr>
          <w:p w14:paraId="543B7FAC" w14:textId="77777777" w:rsidR="009F2676" w:rsidRPr="006A1260" w:rsidRDefault="009F2676" w:rsidP="009D4386">
            <w:pPr>
              <w:rPr>
                <w:rFonts w:ascii="Arial" w:hAnsi="Arial" w:cs="Arial"/>
                <w:b/>
                <w:color w:val="FFFFFF" w:themeColor="background1"/>
                <w:sz w:val="22"/>
                <w:szCs w:val="22"/>
              </w:rPr>
            </w:pPr>
            <w:r w:rsidRPr="006A1260">
              <w:rPr>
                <w:rFonts w:ascii="Arial" w:hAnsi="Arial" w:cs="Arial"/>
                <w:sz w:val="22"/>
                <w:szCs w:val="22"/>
              </w:rPr>
              <w:t xml:space="preserve">Keynote Speaker, </w:t>
            </w:r>
            <w:r w:rsidRPr="006A1260">
              <w:rPr>
                <w:rFonts w:ascii="Arial" w:hAnsi="Arial" w:cs="Arial"/>
                <w:b/>
                <w:sz w:val="22"/>
                <w:szCs w:val="22"/>
              </w:rPr>
              <w:t>Fran Ansley</w:t>
            </w:r>
            <w:r w:rsidRPr="006A1260">
              <w:rPr>
                <w:rFonts w:ascii="Arial" w:hAnsi="Arial" w:cs="Arial"/>
                <w:sz w:val="22"/>
                <w:szCs w:val="22"/>
              </w:rPr>
              <w:t>, Professor Emerita, University of Tennessee College of Law</w:t>
            </w:r>
          </w:p>
        </w:tc>
      </w:tr>
      <w:tr w:rsidR="00D354AB" w14:paraId="426315D5" w14:textId="77777777" w:rsidTr="009D4386">
        <w:tc>
          <w:tcPr>
            <w:tcW w:w="13788" w:type="dxa"/>
            <w:gridSpan w:val="2"/>
            <w:shd w:val="clear" w:color="auto" w:fill="auto"/>
          </w:tcPr>
          <w:p w14:paraId="7907FC32" w14:textId="77777777" w:rsidR="00D354AB" w:rsidRPr="009D4386" w:rsidRDefault="00D354AB" w:rsidP="009D4386">
            <w:pPr>
              <w:rPr>
                <w:rFonts w:ascii="Arial" w:hAnsi="Arial" w:cs="Arial"/>
              </w:rPr>
            </w:pPr>
          </w:p>
        </w:tc>
      </w:tr>
      <w:tr w:rsidR="009F2676" w14:paraId="4AE77D05" w14:textId="77777777" w:rsidTr="009D4386">
        <w:tc>
          <w:tcPr>
            <w:tcW w:w="3348" w:type="dxa"/>
            <w:shd w:val="clear" w:color="auto" w:fill="595959" w:themeFill="text1" w:themeFillTint="A6"/>
          </w:tcPr>
          <w:p w14:paraId="039D615D" w14:textId="77777777" w:rsidR="009F2676" w:rsidRDefault="009F2676" w:rsidP="009D4386">
            <w:pPr>
              <w:rPr>
                <w:rFonts w:ascii="Arial" w:hAnsi="Arial" w:cs="Arial"/>
                <w:color w:val="FFFFFF" w:themeColor="background1"/>
              </w:rPr>
            </w:pPr>
            <w:r w:rsidRPr="00247765">
              <w:rPr>
                <w:rFonts w:ascii="Arial" w:hAnsi="Arial" w:cs="Arial"/>
                <w:color w:val="FFFFFF" w:themeColor="background1"/>
              </w:rPr>
              <w:t>1:15 p.m. – 2:15 p.m.</w:t>
            </w:r>
            <w:r>
              <w:rPr>
                <w:rFonts w:ascii="Arial" w:hAnsi="Arial" w:cs="Arial"/>
                <w:color w:val="FFFFFF" w:themeColor="background1"/>
              </w:rPr>
              <w:t xml:space="preserve"> </w:t>
            </w:r>
          </w:p>
          <w:p w14:paraId="47ACE342" w14:textId="77777777" w:rsidR="009F2676" w:rsidRPr="00247765" w:rsidRDefault="009F2676" w:rsidP="009D4386">
            <w:pPr>
              <w:rPr>
                <w:rFonts w:ascii="Arial" w:hAnsi="Arial" w:cs="Arial"/>
                <w:color w:val="FFFFFF" w:themeColor="background1"/>
              </w:rPr>
            </w:pPr>
            <w:r w:rsidRPr="00247765">
              <w:rPr>
                <w:rFonts w:ascii="Arial" w:hAnsi="Arial" w:cs="Arial"/>
                <w:color w:val="FFFFFF" w:themeColor="background1"/>
              </w:rPr>
              <w:t>Room 132</w:t>
            </w:r>
          </w:p>
        </w:tc>
        <w:tc>
          <w:tcPr>
            <w:tcW w:w="10440" w:type="dxa"/>
            <w:shd w:val="clear" w:color="auto" w:fill="595959" w:themeFill="text1" w:themeFillTint="A6"/>
          </w:tcPr>
          <w:p w14:paraId="4E9736D7" w14:textId="77777777" w:rsidR="009F2676" w:rsidRPr="00247765" w:rsidRDefault="009F2676" w:rsidP="009D4386">
            <w:pPr>
              <w:rPr>
                <w:rFonts w:ascii="Arial" w:hAnsi="Arial" w:cs="Arial"/>
                <w:b/>
                <w:color w:val="FFFFFF" w:themeColor="background1"/>
              </w:rPr>
            </w:pPr>
            <w:r w:rsidRPr="00247765">
              <w:rPr>
                <w:rFonts w:ascii="Arial" w:hAnsi="Arial" w:cs="Arial"/>
                <w:b/>
                <w:color w:val="FFFFFF" w:themeColor="background1"/>
              </w:rPr>
              <w:t>Responses to the Corporatization of Higher Education– Roundtable Discussion</w:t>
            </w:r>
          </w:p>
          <w:p w14:paraId="1A1FA41C" w14:textId="77777777" w:rsidR="009F2676" w:rsidRPr="00247765" w:rsidRDefault="009F2676" w:rsidP="009D4386">
            <w:pPr>
              <w:rPr>
                <w:rFonts w:ascii="Arial" w:hAnsi="Arial" w:cs="Arial"/>
                <w:color w:val="FFFFFF" w:themeColor="background1"/>
              </w:rPr>
            </w:pPr>
          </w:p>
        </w:tc>
      </w:tr>
      <w:tr w:rsidR="009F2676" w14:paraId="340A7F08" w14:textId="77777777" w:rsidTr="009D4386">
        <w:tc>
          <w:tcPr>
            <w:tcW w:w="3348" w:type="dxa"/>
            <w:shd w:val="clear" w:color="auto" w:fill="FFFFFF" w:themeFill="background1"/>
          </w:tcPr>
          <w:p w14:paraId="2DB40129" w14:textId="77777777" w:rsidR="009F2676" w:rsidRPr="00247765" w:rsidRDefault="009F2676" w:rsidP="009D4386">
            <w:pPr>
              <w:rPr>
                <w:rFonts w:ascii="Arial" w:hAnsi="Arial" w:cs="Arial"/>
                <w:color w:val="FFFFFF" w:themeColor="background1"/>
              </w:rPr>
            </w:pPr>
          </w:p>
        </w:tc>
        <w:tc>
          <w:tcPr>
            <w:tcW w:w="10440" w:type="dxa"/>
            <w:shd w:val="clear" w:color="auto" w:fill="D9D9D9" w:themeFill="background1" w:themeFillShade="D9"/>
          </w:tcPr>
          <w:p w14:paraId="26C9531E" w14:textId="67B855F1" w:rsidR="00D17A28" w:rsidRDefault="009F2676" w:rsidP="009D4386">
            <w:pPr>
              <w:shd w:val="clear" w:color="auto" w:fill="D9D9D9" w:themeFill="background1" w:themeFillShade="D9"/>
              <w:rPr>
                <w:rFonts w:ascii="Arial" w:hAnsi="Arial" w:cs="Arial"/>
                <w:sz w:val="22"/>
                <w:szCs w:val="22"/>
              </w:rPr>
            </w:pPr>
            <w:r w:rsidRPr="006A1260">
              <w:rPr>
                <w:rFonts w:ascii="Arial" w:hAnsi="Arial" w:cs="Arial"/>
                <w:sz w:val="22"/>
                <w:szCs w:val="22"/>
              </w:rPr>
              <w:t xml:space="preserve">This roundtable will focus on ways to combat the increasing role that corporate interests and business thinking is playing in higher education, contributing to trends such as the “adjunctivication” of higher education, </w:t>
            </w:r>
            <w:r w:rsidR="007E031F" w:rsidRPr="006A1260">
              <w:rPr>
                <w:rFonts w:ascii="Arial" w:hAnsi="Arial" w:cs="Arial"/>
                <w:sz w:val="22"/>
                <w:szCs w:val="22"/>
              </w:rPr>
              <w:t xml:space="preserve">the </w:t>
            </w:r>
            <w:r w:rsidRPr="006A1260">
              <w:rPr>
                <w:rFonts w:ascii="Arial" w:hAnsi="Arial" w:cs="Arial"/>
                <w:sz w:val="22"/>
                <w:szCs w:val="22"/>
              </w:rPr>
              <w:t>increased vulnerability of university staff members, the erosion of higher education funding from state legislatures, a changing view of the role of the university, and other related issues.</w:t>
            </w:r>
          </w:p>
          <w:p w14:paraId="0A515B5D" w14:textId="77777777" w:rsidR="009D4386" w:rsidRPr="006A1260" w:rsidRDefault="009D4386" w:rsidP="009D4386">
            <w:pPr>
              <w:shd w:val="clear" w:color="auto" w:fill="D9D9D9" w:themeFill="background1" w:themeFillShade="D9"/>
              <w:rPr>
                <w:rFonts w:ascii="Arial" w:hAnsi="Arial" w:cs="Arial"/>
                <w:sz w:val="22"/>
                <w:szCs w:val="22"/>
              </w:rPr>
            </w:pPr>
          </w:p>
          <w:p w14:paraId="43F864F8" w14:textId="77777777" w:rsidR="009F2676" w:rsidRPr="006A1260" w:rsidRDefault="009F2676" w:rsidP="00D024E1">
            <w:pPr>
              <w:pStyle w:val="ListParagraph"/>
              <w:numPr>
                <w:ilvl w:val="0"/>
                <w:numId w:val="1"/>
              </w:numPr>
              <w:ind w:left="252" w:hanging="252"/>
              <w:rPr>
                <w:rFonts w:ascii="Arial" w:hAnsi="Arial" w:cs="Arial"/>
                <w:sz w:val="22"/>
                <w:szCs w:val="22"/>
              </w:rPr>
            </w:pPr>
            <w:r w:rsidRPr="006A1260">
              <w:rPr>
                <w:rFonts w:ascii="Arial" w:hAnsi="Arial" w:cs="Arial"/>
                <w:sz w:val="22"/>
                <w:szCs w:val="22"/>
              </w:rPr>
              <w:t xml:space="preserve">Chair, </w:t>
            </w:r>
            <w:r w:rsidRPr="006A1260">
              <w:rPr>
                <w:rFonts w:ascii="Arial" w:hAnsi="Arial" w:cs="Arial"/>
                <w:b/>
                <w:sz w:val="22"/>
                <w:szCs w:val="22"/>
              </w:rPr>
              <w:t>Lucy Jewel</w:t>
            </w:r>
            <w:r w:rsidRPr="006A1260">
              <w:rPr>
                <w:rFonts w:ascii="Arial" w:hAnsi="Arial" w:cs="Arial"/>
                <w:sz w:val="22"/>
                <w:szCs w:val="22"/>
              </w:rPr>
              <w:t>, University of Tennessee College of Law</w:t>
            </w:r>
          </w:p>
          <w:p w14:paraId="2B4644E7" w14:textId="1EAA47B9" w:rsidR="009F2676" w:rsidRPr="006A1260" w:rsidRDefault="009F2676" w:rsidP="00D024E1">
            <w:pPr>
              <w:pStyle w:val="ListParagraph"/>
              <w:numPr>
                <w:ilvl w:val="0"/>
                <w:numId w:val="3"/>
              </w:numPr>
              <w:ind w:left="252" w:hanging="252"/>
              <w:rPr>
                <w:rFonts w:ascii="Arial" w:hAnsi="Arial" w:cs="Arial"/>
                <w:sz w:val="22"/>
                <w:szCs w:val="22"/>
              </w:rPr>
            </w:pPr>
            <w:r w:rsidRPr="006A1260">
              <w:rPr>
                <w:rFonts w:ascii="Arial" w:hAnsi="Arial" w:cs="Arial"/>
                <w:b/>
                <w:sz w:val="22"/>
                <w:szCs w:val="22"/>
              </w:rPr>
              <w:t>Cassie Waters</w:t>
            </w:r>
            <w:r w:rsidR="007D1B16" w:rsidRPr="006A1260">
              <w:rPr>
                <w:rFonts w:ascii="Arial" w:hAnsi="Arial" w:cs="Arial"/>
                <w:sz w:val="22"/>
                <w:szCs w:val="22"/>
              </w:rPr>
              <w:t xml:space="preserve">, </w:t>
            </w:r>
            <w:r w:rsidRPr="006A1260">
              <w:rPr>
                <w:rFonts w:ascii="Arial" w:hAnsi="Arial" w:cs="Arial"/>
                <w:sz w:val="22"/>
                <w:szCs w:val="22"/>
              </w:rPr>
              <w:t>United Campus Workers</w:t>
            </w:r>
          </w:p>
          <w:p w14:paraId="41CE1E58" w14:textId="2BB3C948" w:rsidR="009F2676" w:rsidRPr="006A1260" w:rsidRDefault="009F2676" w:rsidP="00D024E1">
            <w:pPr>
              <w:pStyle w:val="ListParagraph"/>
              <w:numPr>
                <w:ilvl w:val="0"/>
                <w:numId w:val="3"/>
              </w:numPr>
              <w:ind w:left="252" w:hanging="252"/>
              <w:rPr>
                <w:rFonts w:ascii="Arial" w:hAnsi="Arial" w:cs="Arial"/>
                <w:sz w:val="22"/>
                <w:szCs w:val="22"/>
              </w:rPr>
            </w:pPr>
            <w:r w:rsidRPr="006A1260">
              <w:rPr>
                <w:rFonts w:ascii="Arial" w:hAnsi="Arial" w:cs="Arial"/>
                <w:b/>
                <w:sz w:val="22"/>
                <w:szCs w:val="22"/>
              </w:rPr>
              <w:t>Amanda Carr-Wilcoxson</w:t>
            </w:r>
            <w:r w:rsidR="007D1B16" w:rsidRPr="006A1260">
              <w:rPr>
                <w:rFonts w:ascii="Arial" w:hAnsi="Arial" w:cs="Arial"/>
                <w:sz w:val="22"/>
                <w:szCs w:val="22"/>
              </w:rPr>
              <w:t xml:space="preserve">, </w:t>
            </w:r>
            <w:proofErr w:type="spellStart"/>
            <w:r w:rsidRPr="006A1260">
              <w:rPr>
                <w:rFonts w:ascii="Arial" w:hAnsi="Arial" w:cs="Arial"/>
                <w:sz w:val="22"/>
                <w:szCs w:val="22"/>
              </w:rPr>
              <w:t>Pellissippi</w:t>
            </w:r>
            <w:proofErr w:type="spellEnd"/>
            <w:r w:rsidRPr="006A1260">
              <w:rPr>
                <w:rFonts w:ascii="Arial" w:hAnsi="Arial" w:cs="Arial"/>
                <w:sz w:val="22"/>
                <w:szCs w:val="22"/>
              </w:rPr>
              <w:t xml:space="preserve"> State Community College</w:t>
            </w:r>
          </w:p>
          <w:p w14:paraId="1B6EFA4D" w14:textId="42C89743" w:rsidR="009F2676" w:rsidRPr="006A1260" w:rsidRDefault="009F2676" w:rsidP="00D024E1">
            <w:pPr>
              <w:pStyle w:val="ListParagraph"/>
              <w:numPr>
                <w:ilvl w:val="0"/>
                <w:numId w:val="3"/>
              </w:numPr>
              <w:ind w:left="252" w:hanging="252"/>
              <w:rPr>
                <w:rFonts w:ascii="Arial" w:hAnsi="Arial" w:cs="Arial"/>
                <w:sz w:val="22"/>
                <w:szCs w:val="22"/>
              </w:rPr>
            </w:pPr>
            <w:r w:rsidRPr="006A1260">
              <w:rPr>
                <w:rFonts w:ascii="Arial" w:hAnsi="Arial" w:cs="Arial"/>
                <w:b/>
                <w:sz w:val="22"/>
                <w:szCs w:val="22"/>
              </w:rPr>
              <w:t>Bob Hutton</w:t>
            </w:r>
            <w:r w:rsidR="007D1B16" w:rsidRPr="006A1260">
              <w:rPr>
                <w:rFonts w:ascii="Arial" w:hAnsi="Arial" w:cs="Arial"/>
                <w:sz w:val="22"/>
                <w:szCs w:val="22"/>
              </w:rPr>
              <w:t xml:space="preserve">, </w:t>
            </w:r>
            <w:r w:rsidRPr="006A1260">
              <w:rPr>
                <w:rFonts w:ascii="Arial" w:hAnsi="Arial" w:cs="Arial"/>
                <w:sz w:val="22"/>
                <w:szCs w:val="22"/>
              </w:rPr>
              <w:t>U</w:t>
            </w:r>
            <w:r w:rsidR="00AF3C31">
              <w:rPr>
                <w:rFonts w:ascii="Arial" w:hAnsi="Arial" w:cs="Arial"/>
                <w:sz w:val="22"/>
                <w:szCs w:val="22"/>
              </w:rPr>
              <w:t xml:space="preserve">niversity of Tennessee, </w:t>
            </w:r>
            <w:r w:rsidRPr="006A1260">
              <w:rPr>
                <w:rFonts w:ascii="Arial" w:hAnsi="Arial" w:cs="Arial"/>
                <w:sz w:val="22"/>
                <w:szCs w:val="22"/>
              </w:rPr>
              <w:t>Department</w:t>
            </w:r>
            <w:r w:rsidR="00AF3C31">
              <w:rPr>
                <w:rFonts w:ascii="Arial" w:hAnsi="Arial" w:cs="Arial"/>
                <w:sz w:val="22"/>
                <w:szCs w:val="22"/>
              </w:rPr>
              <w:t xml:space="preserve"> of History</w:t>
            </w:r>
          </w:p>
          <w:p w14:paraId="0B8517C5" w14:textId="159C08BC" w:rsidR="009F2676" w:rsidRPr="006A1260" w:rsidRDefault="009F2676" w:rsidP="00D024E1">
            <w:pPr>
              <w:pStyle w:val="ListParagraph"/>
              <w:numPr>
                <w:ilvl w:val="0"/>
                <w:numId w:val="3"/>
              </w:numPr>
              <w:ind w:left="252" w:hanging="252"/>
              <w:rPr>
                <w:rFonts w:ascii="Arial" w:hAnsi="Arial" w:cs="Arial"/>
                <w:sz w:val="22"/>
                <w:szCs w:val="22"/>
              </w:rPr>
            </w:pPr>
            <w:r w:rsidRPr="006A1260">
              <w:rPr>
                <w:rFonts w:ascii="Arial" w:hAnsi="Arial" w:cs="Arial"/>
                <w:b/>
                <w:sz w:val="22"/>
                <w:szCs w:val="22"/>
              </w:rPr>
              <w:t>Tom Anderson</w:t>
            </w:r>
            <w:r w:rsidR="007D1B16" w:rsidRPr="006A1260">
              <w:rPr>
                <w:rFonts w:ascii="Arial" w:hAnsi="Arial" w:cs="Arial"/>
                <w:sz w:val="22"/>
                <w:szCs w:val="22"/>
              </w:rPr>
              <w:t xml:space="preserve">, </w:t>
            </w:r>
            <w:r w:rsidRPr="006A1260">
              <w:rPr>
                <w:rFonts w:ascii="Arial" w:hAnsi="Arial" w:cs="Arial"/>
                <w:sz w:val="22"/>
                <w:szCs w:val="22"/>
              </w:rPr>
              <w:t>University of Tennessee, Facilities Services</w:t>
            </w:r>
          </w:p>
          <w:p w14:paraId="0BED9219" w14:textId="45917850" w:rsidR="009F2676" w:rsidRPr="009F2676" w:rsidRDefault="009F2676" w:rsidP="00D024E1">
            <w:pPr>
              <w:pStyle w:val="ListParagraph"/>
              <w:numPr>
                <w:ilvl w:val="0"/>
                <w:numId w:val="3"/>
              </w:numPr>
              <w:ind w:left="252" w:hanging="252"/>
              <w:rPr>
                <w:rFonts w:ascii="Arial" w:hAnsi="Arial" w:cs="Arial"/>
              </w:rPr>
            </w:pPr>
            <w:r w:rsidRPr="006A1260">
              <w:rPr>
                <w:rFonts w:ascii="Arial" w:hAnsi="Arial" w:cs="Arial"/>
                <w:b/>
                <w:sz w:val="22"/>
                <w:szCs w:val="22"/>
              </w:rPr>
              <w:t>Lisa East</w:t>
            </w:r>
            <w:r w:rsidR="007D1B16" w:rsidRPr="006A1260">
              <w:rPr>
                <w:rFonts w:ascii="Arial" w:hAnsi="Arial" w:cs="Arial"/>
                <w:sz w:val="22"/>
                <w:szCs w:val="22"/>
              </w:rPr>
              <w:t xml:space="preserve">, </w:t>
            </w:r>
            <w:r w:rsidRPr="006A1260">
              <w:rPr>
                <w:rFonts w:ascii="Arial" w:hAnsi="Arial" w:cs="Arial"/>
                <w:sz w:val="22"/>
                <w:szCs w:val="22"/>
              </w:rPr>
              <w:t>Ph.D. Candidate, Univers</w:t>
            </w:r>
            <w:r w:rsidR="007E031F" w:rsidRPr="006A1260">
              <w:rPr>
                <w:rFonts w:ascii="Arial" w:hAnsi="Arial" w:cs="Arial"/>
                <w:sz w:val="22"/>
                <w:szCs w:val="22"/>
              </w:rPr>
              <w:t xml:space="preserve">ity of Tennessee, </w:t>
            </w:r>
            <w:r w:rsidR="00AF3C31">
              <w:rPr>
                <w:rFonts w:ascii="Arial" w:hAnsi="Arial" w:cs="Arial"/>
                <w:sz w:val="22"/>
                <w:szCs w:val="22"/>
              </w:rPr>
              <w:t>Department of Sociology</w:t>
            </w:r>
          </w:p>
        </w:tc>
      </w:tr>
      <w:tr w:rsidR="007D1B16" w14:paraId="4D108C60" w14:textId="77777777" w:rsidTr="009D4386">
        <w:tc>
          <w:tcPr>
            <w:tcW w:w="13788" w:type="dxa"/>
            <w:gridSpan w:val="2"/>
            <w:shd w:val="clear" w:color="auto" w:fill="auto"/>
          </w:tcPr>
          <w:p w14:paraId="46552F9E" w14:textId="77777777" w:rsidR="007D1B16" w:rsidRPr="009D4386" w:rsidRDefault="007D1B16" w:rsidP="009D4386">
            <w:pPr>
              <w:rPr>
                <w:rFonts w:ascii="Arial" w:hAnsi="Arial" w:cs="Arial"/>
                <w:color w:val="FFFFFF" w:themeColor="background1"/>
              </w:rPr>
            </w:pPr>
          </w:p>
        </w:tc>
      </w:tr>
      <w:tr w:rsidR="007D1B16" w14:paraId="0E8B55E3" w14:textId="77777777" w:rsidTr="009D4386">
        <w:tc>
          <w:tcPr>
            <w:tcW w:w="3348" w:type="dxa"/>
            <w:shd w:val="clear" w:color="auto" w:fill="595959" w:themeFill="text1" w:themeFillTint="A6"/>
          </w:tcPr>
          <w:p w14:paraId="245391D5" w14:textId="2E76D8E6" w:rsidR="007D1B16" w:rsidRPr="007D1B16" w:rsidRDefault="006018C2" w:rsidP="009D4386">
            <w:pPr>
              <w:rPr>
                <w:rFonts w:ascii="Arial" w:hAnsi="Arial" w:cs="Arial"/>
                <w:color w:val="FFFFFF" w:themeColor="background1"/>
              </w:rPr>
            </w:pPr>
            <w:r>
              <w:rPr>
                <w:rFonts w:ascii="Arial" w:hAnsi="Arial" w:cs="Arial"/>
                <w:color w:val="FFFFFF" w:themeColor="background1"/>
              </w:rPr>
              <w:t>2:15 p.m. – 2:30</w:t>
            </w:r>
            <w:r w:rsidR="007D1B16" w:rsidRPr="00247765">
              <w:rPr>
                <w:rFonts w:ascii="Arial" w:hAnsi="Arial" w:cs="Arial"/>
                <w:color w:val="FFFFFF" w:themeColor="background1"/>
              </w:rPr>
              <w:t xml:space="preserve"> p.m.</w:t>
            </w:r>
            <w:r w:rsidR="007D1B16">
              <w:rPr>
                <w:rFonts w:ascii="Arial" w:hAnsi="Arial" w:cs="Arial"/>
                <w:color w:val="FFFFFF" w:themeColor="background1"/>
              </w:rPr>
              <w:t xml:space="preserve"> </w:t>
            </w:r>
          </w:p>
        </w:tc>
        <w:tc>
          <w:tcPr>
            <w:tcW w:w="10440" w:type="dxa"/>
            <w:shd w:val="clear" w:color="auto" w:fill="595959" w:themeFill="text1" w:themeFillTint="A6"/>
          </w:tcPr>
          <w:p w14:paraId="1E0A2CF9" w14:textId="77777777" w:rsidR="00EA186D" w:rsidRDefault="007D1B16" w:rsidP="009D4386">
            <w:pPr>
              <w:rPr>
                <w:rFonts w:ascii="Arial" w:hAnsi="Arial" w:cs="Arial"/>
                <w:b/>
                <w:color w:val="FFFFFF" w:themeColor="background1"/>
              </w:rPr>
            </w:pPr>
            <w:r>
              <w:rPr>
                <w:rFonts w:ascii="Arial" w:hAnsi="Arial" w:cs="Arial"/>
                <w:b/>
                <w:color w:val="FFFFFF" w:themeColor="background1"/>
              </w:rPr>
              <w:t>Break</w:t>
            </w:r>
          </w:p>
          <w:p w14:paraId="07C0E7DA" w14:textId="6D3396D0" w:rsidR="00D024E1" w:rsidRPr="007D1B16" w:rsidRDefault="00D024E1" w:rsidP="009D4386">
            <w:pPr>
              <w:rPr>
                <w:rFonts w:ascii="Arial" w:hAnsi="Arial" w:cs="Arial"/>
                <w:b/>
                <w:color w:val="FFFFFF" w:themeColor="background1"/>
              </w:rPr>
            </w:pPr>
          </w:p>
        </w:tc>
      </w:tr>
    </w:tbl>
    <w:p w14:paraId="31D34669" w14:textId="77777777" w:rsidR="005B02FF" w:rsidRDefault="005B02FF">
      <w:r>
        <w:br w:type="page"/>
      </w:r>
    </w:p>
    <w:tbl>
      <w:tblPr>
        <w:tblStyle w:val="TableGrid"/>
        <w:tblpPr w:leftFromText="180" w:rightFromText="180" w:horzAnchor="margin" w:tblpX="-252" w:tblpY="405"/>
        <w:tblW w:w="13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6876"/>
      </w:tblGrid>
      <w:tr w:rsidR="006018C2" w14:paraId="50E70F54" w14:textId="77777777" w:rsidTr="009D4386">
        <w:tc>
          <w:tcPr>
            <w:tcW w:w="13788" w:type="dxa"/>
            <w:gridSpan w:val="2"/>
            <w:shd w:val="clear" w:color="auto" w:fill="auto"/>
          </w:tcPr>
          <w:p w14:paraId="2EFD926C" w14:textId="059B4C85" w:rsidR="006018C2" w:rsidRPr="006018C2" w:rsidRDefault="006018C2" w:rsidP="009D4386">
            <w:pPr>
              <w:rPr>
                <w:rFonts w:ascii="Arial" w:hAnsi="Arial" w:cs="Arial"/>
                <w:b/>
                <w:color w:val="FFFFFF" w:themeColor="background1"/>
                <w:sz w:val="16"/>
                <w:szCs w:val="16"/>
              </w:rPr>
            </w:pPr>
          </w:p>
        </w:tc>
      </w:tr>
      <w:tr w:rsidR="005B02FF" w14:paraId="452D0FE2" w14:textId="77777777" w:rsidTr="009D4386">
        <w:tc>
          <w:tcPr>
            <w:tcW w:w="13788" w:type="dxa"/>
            <w:gridSpan w:val="2"/>
            <w:shd w:val="clear" w:color="auto" w:fill="7030A0"/>
          </w:tcPr>
          <w:p w14:paraId="31F29C76" w14:textId="77777777" w:rsidR="005B02FF" w:rsidRDefault="00532CFC" w:rsidP="009D4386">
            <w:pPr>
              <w:jc w:val="center"/>
              <w:rPr>
                <w:rFonts w:ascii="Arial Black" w:hAnsi="Arial Black"/>
                <w:color w:val="FFFFFF" w:themeColor="background1"/>
                <w:sz w:val="28"/>
                <w:szCs w:val="28"/>
              </w:rPr>
            </w:pPr>
            <w:r>
              <w:rPr>
                <w:rFonts w:ascii="Arial Black" w:hAnsi="Arial Black"/>
                <w:color w:val="FFFFFF" w:themeColor="background1"/>
                <w:sz w:val="28"/>
                <w:szCs w:val="28"/>
              </w:rPr>
              <w:t>Friday, October 23</w:t>
            </w:r>
          </w:p>
          <w:p w14:paraId="046581B1" w14:textId="255627BA" w:rsidR="00EA186D" w:rsidRPr="005B02FF" w:rsidRDefault="00EA186D" w:rsidP="009D4386">
            <w:pPr>
              <w:jc w:val="center"/>
              <w:rPr>
                <w:rFonts w:ascii="Arial" w:hAnsi="Arial" w:cs="Arial"/>
                <w:b/>
                <w:color w:val="FFFFFF" w:themeColor="background1"/>
                <w:sz w:val="28"/>
                <w:szCs w:val="28"/>
              </w:rPr>
            </w:pPr>
          </w:p>
        </w:tc>
      </w:tr>
      <w:tr w:rsidR="005B02FF" w14:paraId="16825B8F" w14:textId="77777777" w:rsidTr="009D4386">
        <w:tc>
          <w:tcPr>
            <w:tcW w:w="13788" w:type="dxa"/>
            <w:gridSpan w:val="2"/>
            <w:shd w:val="clear" w:color="auto" w:fill="auto"/>
          </w:tcPr>
          <w:p w14:paraId="44F8C3F5" w14:textId="77777777" w:rsidR="005B02FF" w:rsidRPr="009D4386" w:rsidRDefault="005B02FF" w:rsidP="009D4386">
            <w:pPr>
              <w:rPr>
                <w:rFonts w:ascii="Arial" w:hAnsi="Arial" w:cs="Arial"/>
                <w:b/>
                <w:color w:val="FFFFFF" w:themeColor="background1"/>
              </w:rPr>
            </w:pPr>
          </w:p>
        </w:tc>
      </w:tr>
      <w:tr w:rsidR="009F2676" w14:paraId="5664B915" w14:textId="77777777" w:rsidTr="009D4386">
        <w:tc>
          <w:tcPr>
            <w:tcW w:w="6912" w:type="dxa"/>
            <w:tcBorders>
              <w:right w:val="double" w:sz="4" w:space="0" w:color="auto"/>
            </w:tcBorders>
            <w:shd w:val="clear" w:color="auto" w:fill="595959" w:themeFill="text1" w:themeFillTint="A6"/>
          </w:tcPr>
          <w:p w14:paraId="5104C2F8" w14:textId="77777777" w:rsidR="007E031F" w:rsidRDefault="003B2C5D" w:rsidP="009D4386">
            <w:pPr>
              <w:rPr>
                <w:rFonts w:ascii="Arial" w:hAnsi="Arial" w:cs="Arial"/>
                <w:color w:val="FFFFFF" w:themeColor="background1"/>
              </w:rPr>
            </w:pPr>
            <w:r>
              <w:rPr>
                <w:rFonts w:ascii="Arial" w:hAnsi="Arial" w:cs="Arial"/>
                <w:color w:val="FFFFFF" w:themeColor="background1"/>
              </w:rPr>
              <w:t xml:space="preserve">2:30 p.m. – 3:30 p.m. </w:t>
            </w:r>
          </w:p>
          <w:p w14:paraId="11B8275B" w14:textId="5F1986C8" w:rsidR="009F2676" w:rsidRPr="00247765" w:rsidRDefault="009F2676" w:rsidP="009D4386">
            <w:pPr>
              <w:rPr>
                <w:rFonts w:ascii="Arial" w:hAnsi="Arial" w:cs="Arial"/>
                <w:color w:val="FFFFFF" w:themeColor="background1"/>
              </w:rPr>
            </w:pPr>
            <w:r w:rsidRPr="00247765">
              <w:rPr>
                <w:rFonts w:ascii="Arial" w:hAnsi="Arial" w:cs="Arial"/>
                <w:color w:val="FFFFFF" w:themeColor="background1"/>
              </w:rPr>
              <w:t>Room 132</w:t>
            </w:r>
            <w:r w:rsidR="00532CFC">
              <w:rPr>
                <w:rFonts w:ascii="Arial" w:hAnsi="Arial" w:cs="Arial"/>
                <w:color w:val="FFFFFF" w:themeColor="background1"/>
              </w:rPr>
              <w:t xml:space="preserve">  </w:t>
            </w:r>
          </w:p>
        </w:tc>
        <w:tc>
          <w:tcPr>
            <w:tcW w:w="6876" w:type="dxa"/>
            <w:tcBorders>
              <w:left w:val="double" w:sz="4" w:space="0" w:color="auto"/>
            </w:tcBorders>
            <w:shd w:val="clear" w:color="auto" w:fill="595959" w:themeFill="text1" w:themeFillTint="A6"/>
          </w:tcPr>
          <w:p w14:paraId="65CD7E34" w14:textId="77777777" w:rsidR="003A53BE" w:rsidRDefault="003A53BE" w:rsidP="009D4386">
            <w:pPr>
              <w:rPr>
                <w:rFonts w:ascii="Arial" w:hAnsi="Arial" w:cs="Arial"/>
                <w:color w:val="FFFFFF" w:themeColor="background1"/>
              </w:rPr>
            </w:pPr>
            <w:r>
              <w:rPr>
                <w:rFonts w:ascii="Arial" w:hAnsi="Arial" w:cs="Arial"/>
                <w:color w:val="FFFFFF" w:themeColor="background1"/>
              </w:rPr>
              <w:t xml:space="preserve">2:30 p.m. – 3:30 p.m. </w:t>
            </w:r>
          </w:p>
          <w:p w14:paraId="60CA928B" w14:textId="15748A97" w:rsidR="009F2676" w:rsidRPr="00247765" w:rsidRDefault="003B2C5D" w:rsidP="009D4386">
            <w:pPr>
              <w:rPr>
                <w:rFonts w:ascii="Arial" w:hAnsi="Arial" w:cs="Arial"/>
                <w:color w:val="FFFFFF" w:themeColor="background1"/>
              </w:rPr>
            </w:pPr>
            <w:r>
              <w:rPr>
                <w:rFonts w:ascii="Arial" w:hAnsi="Arial" w:cs="Arial"/>
                <w:color w:val="FFFFFF" w:themeColor="background1"/>
              </w:rPr>
              <w:t>R</w:t>
            </w:r>
            <w:r w:rsidR="009F2676" w:rsidRPr="00247765">
              <w:rPr>
                <w:rFonts w:ascii="Arial" w:hAnsi="Arial" w:cs="Arial"/>
                <w:color w:val="FFFFFF" w:themeColor="background1"/>
              </w:rPr>
              <w:t>oom 136</w:t>
            </w:r>
          </w:p>
        </w:tc>
      </w:tr>
      <w:tr w:rsidR="009F2676" w14:paraId="36C4B078" w14:textId="77777777" w:rsidTr="009D4386">
        <w:tc>
          <w:tcPr>
            <w:tcW w:w="6912" w:type="dxa"/>
            <w:tcBorders>
              <w:right w:val="double" w:sz="4" w:space="0" w:color="auto"/>
            </w:tcBorders>
            <w:shd w:val="clear" w:color="auto" w:fill="595959" w:themeFill="text1" w:themeFillTint="A6"/>
          </w:tcPr>
          <w:p w14:paraId="0BEAE94F" w14:textId="32F578BB" w:rsidR="009F2676" w:rsidRPr="003B2C5D" w:rsidRDefault="009F2676" w:rsidP="009D4386">
            <w:pPr>
              <w:rPr>
                <w:rFonts w:ascii="Arial" w:hAnsi="Arial" w:cs="Arial"/>
                <w:b/>
                <w:color w:val="FFFFFF" w:themeColor="background1"/>
              </w:rPr>
            </w:pPr>
            <w:r w:rsidRPr="00247765">
              <w:rPr>
                <w:rFonts w:ascii="Arial" w:hAnsi="Arial" w:cs="Arial"/>
                <w:b/>
                <w:color w:val="FFFFFF" w:themeColor="background1"/>
              </w:rPr>
              <w:t xml:space="preserve">Building With Power: Developing a Pedagogy of Community (Beneficiary) Accountability in the Representation of Social Justice Non-Profit Organizations </w:t>
            </w:r>
          </w:p>
        </w:tc>
        <w:tc>
          <w:tcPr>
            <w:tcW w:w="6876" w:type="dxa"/>
            <w:tcBorders>
              <w:left w:val="double" w:sz="4" w:space="0" w:color="auto"/>
            </w:tcBorders>
            <w:shd w:val="clear" w:color="auto" w:fill="595959" w:themeFill="text1" w:themeFillTint="A6"/>
          </w:tcPr>
          <w:p w14:paraId="4E052762" w14:textId="77777777" w:rsidR="009F2676" w:rsidRPr="00247765" w:rsidRDefault="009F2676" w:rsidP="009D4386">
            <w:pPr>
              <w:rPr>
                <w:rFonts w:ascii="Arial" w:hAnsi="Arial" w:cs="Arial"/>
                <w:color w:val="FFFFFF" w:themeColor="background1"/>
              </w:rPr>
            </w:pPr>
            <w:r w:rsidRPr="00247765">
              <w:rPr>
                <w:rFonts w:ascii="Arial" w:hAnsi="Arial" w:cs="Arial"/>
                <w:b/>
                <w:color w:val="FFFFFF" w:themeColor="background1"/>
              </w:rPr>
              <w:t>Criminal Justice Reform &amp; the Clemency Movement</w:t>
            </w:r>
          </w:p>
        </w:tc>
      </w:tr>
      <w:tr w:rsidR="009F2676" w14:paraId="36850A4D" w14:textId="77777777" w:rsidTr="009D4386">
        <w:tc>
          <w:tcPr>
            <w:tcW w:w="6912" w:type="dxa"/>
            <w:tcBorders>
              <w:right w:val="double" w:sz="4" w:space="0" w:color="auto"/>
            </w:tcBorders>
            <w:shd w:val="clear" w:color="auto" w:fill="D9D9D9" w:themeFill="background1" w:themeFillShade="D9"/>
          </w:tcPr>
          <w:p w14:paraId="071E2DA5" w14:textId="2A13E664" w:rsidR="006A1260" w:rsidRDefault="00FE5B78" w:rsidP="009D4386">
            <w:pPr>
              <w:rPr>
                <w:rFonts w:ascii="Arial" w:hAnsi="Arial" w:cs="Arial"/>
                <w:sz w:val="22"/>
                <w:szCs w:val="22"/>
              </w:rPr>
            </w:pPr>
            <w:r w:rsidRPr="006A1260">
              <w:rPr>
                <w:rFonts w:ascii="Arial" w:hAnsi="Arial" w:cs="Arial"/>
                <w:sz w:val="22"/>
                <w:szCs w:val="22"/>
              </w:rPr>
              <w:t>This panel will present an interdisciplinary approach to incorporating models of community or beneficiary accountability in law school clinics representing social justice organizations.</w:t>
            </w:r>
          </w:p>
          <w:p w14:paraId="0E01EFCD" w14:textId="77777777" w:rsidR="009D4386" w:rsidRPr="006A1260" w:rsidRDefault="009D4386" w:rsidP="009D4386">
            <w:pPr>
              <w:rPr>
                <w:rFonts w:ascii="Arial" w:hAnsi="Arial" w:cs="Arial"/>
                <w:sz w:val="22"/>
                <w:szCs w:val="22"/>
              </w:rPr>
            </w:pPr>
          </w:p>
          <w:p w14:paraId="1038BA65" w14:textId="77777777" w:rsidR="00FE5B78" w:rsidRPr="006A1260" w:rsidRDefault="00FE5B78" w:rsidP="009D4386">
            <w:pPr>
              <w:pStyle w:val="ListParagraph"/>
              <w:numPr>
                <w:ilvl w:val="0"/>
                <w:numId w:val="3"/>
              </w:numPr>
              <w:ind w:left="342" w:hanging="342"/>
              <w:rPr>
                <w:rFonts w:ascii="Arial" w:hAnsi="Arial" w:cs="Arial"/>
                <w:sz w:val="22"/>
                <w:szCs w:val="22"/>
              </w:rPr>
            </w:pPr>
            <w:r w:rsidRPr="006A1260">
              <w:rPr>
                <w:rFonts w:ascii="Arial" w:hAnsi="Arial" w:cs="Arial"/>
                <w:b/>
                <w:sz w:val="22"/>
                <w:szCs w:val="22"/>
              </w:rPr>
              <w:t>Amber Baylor</w:t>
            </w:r>
            <w:r w:rsidRPr="006A1260">
              <w:rPr>
                <w:rFonts w:ascii="Arial" w:hAnsi="Arial" w:cs="Arial"/>
                <w:sz w:val="22"/>
                <w:szCs w:val="22"/>
              </w:rPr>
              <w:t>, Widener University School of Law, Veterans Law Clinic</w:t>
            </w:r>
          </w:p>
          <w:p w14:paraId="6B536F0F" w14:textId="77777777" w:rsidR="00FE5B78" w:rsidRPr="006A1260" w:rsidRDefault="00FE5B78" w:rsidP="009D4386">
            <w:pPr>
              <w:pStyle w:val="ListParagraph"/>
              <w:numPr>
                <w:ilvl w:val="0"/>
                <w:numId w:val="3"/>
              </w:numPr>
              <w:ind w:left="342" w:hanging="342"/>
              <w:rPr>
                <w:rFonts w:ascii="Arial" w:hAnsi="Arial" w:cs="Arial"/>
                <w:sz w:val="22"/>
                <w:szCs w:val="22"/>
              </w:rPr>
            </w:pPr>
            <w:r w:rsidRPr="006A1260">
              <w:rPr>
                <w:rFonts w:ascii="Arial" w:hAnsi="Arial" w:cs="Arial"/>
                <w:b/>
                <w:sz w:val="22"/>
                <w:szCs w:val="22"/>
              </w:rPr>
              <w:t>Bethany Bingham</w:t>
            </w:r>
            <w:r w:rsidRPr="006A1260">
              <w:rPr>
                <w:rFonts w:ascii="Arial" w:hAnsi="Arial" w:cs="Arial"/>
                <w:sz w:val="22"/>
                <w:szCs w:val="22"/>
              </w:rPr>
              <w:t>, The Pratt Institute, Graduate Center for Planning</w:t>
            </w:r>
          </w:p>
          <w:p w14:paraId="7AD87F64" w14:textId="77777777" w:rsidR="00FE5B78" w:rsidRPr="006A1260" w:rsidRDefault="00FE5B78" w:rsidP="009D4386">
            <w:pPr>
              <w:pStyle w:val="ListParagraph"/>
              <w:numPr>
                <w:ilvl w:val="0"/>
                <w:numId w:val="3"/>
              </w:numPr>
              <w:ind w:left="342" w:hanging="342"/>
              <w:rPr>
                <w:rFonts w:ascii="Arial" w:hAnsi="Arial" w:cs="Arial"/>
                <w:sz w:val="22"/>
                <w:szCs w:val="22"/>
              </w:rPr>
            </w:pPr>
            <w:r w:rsidRPr="006A1260">
              <w:rPr>
                <w:rFonts w:ascii="Arial" w:hAnsi="Arial" w:cs="Arial"/>
                <w:b/>
                <w:sz w:val="22"/>
                <w:szCs w:val="22"/>
              </w:rPr>
              <w:t>Daria Fisher Page</w:t>
            </w:r>
            <w:r w:rsidRPr="006A1260">
              <w:rPr>
                <w:rFonts w:ascii="Arial" w:hAnsi="Arial" w:cs="Arial"/>
                <w:sz w:val="22"/>
                <w:szCs w:val="22"/>
              </w:rPr>
              <w:t>, Georgetown University Law Center</w:t>
            </w:r>
          </w:p>
          <w:p w14:paraId="27136EEA" w14:textId="62F83A01" w:rsidR="009F2676" w:rsidRPr="00E96A52" w:rsidRDefault="00FE5B78" w:rsidP="009D4386">
            <w:pPr>
              <w:pStyle w:val="ListParagraph"/>
              <w:numPr>
                <w:ilvl w:val="0"/>
                <w:numId w:val="3"/>
              </w:numPr>
              <w:ind w:left="342" w:hanging="342"/>
              <w:rPr>
                <w:rFonts w:ascii="Arial" w:hAnsi="Arial" w:cs="Arial"/>
                <w:sz w:val="22"/>
                <w:szCs w:val="22"/>
              </w:rPr>
            </w:pPr>
            <w:r w:rsidRPr="006A1260">
              <w:rPr>
                <w:rFonts w:ascii="Arial" w:hAnsi="Arial" w:cs="Arial"/>
                <w:b/>
                <w:sz w:val="22"/>
                <w:szCs w:val="22"/>
              </w:rPr>
              <w:t>Courtney Stewart</w:t>
            </w:r>
            <w:r w:rsidRPr="006A1260">
              <w:rPr>
                <w:rFonts w:ascii="Arial" w:hAnsi="Arial" w:cs="Arial"/>
                <w:sz w:val="22"/>
                <w:szCs w:val="22"/>
              </w:rPr>
              <w:t>, The Re-Entry Network for Returning Citizens</w:t>
            </w:r>
          </w:p>
        </w:tc>
        <w:tc>
          <w:tcPr>
            <w:tcW w:w="6876" w:type="dxa"/>
            <w:tcBorders>
              <w:left w:val="double" w:sz="4" w:space="0" w:color="auto"/>
            </w:tcBorders>
            <w:shd w:val="clear" w:color="auto" w:fill="D9D9D9" w:themeFill="background1" w:themeFillShade="D9"/>
          </w:tcPr>
          <w:p w14:paraId="2BC9D45B" w14:textId="587A5268" w:rsidR="006A1260" w:rsidRDefault="00FE5B78" w:rsidP="009D4386">
            <w:pPr>
              <w:rPr>
                <w:rFonts w:ascii="Arial" w:hAnsi="Arial" w:cs="Arial"/>
                <w:sz w:val="22"/>
                <w:szCs w:val="22"/>
              </w:rPr>
            </w:pPr>
            <w:r w:rsidRPr="006A1260">
              <w:rPr>
                <w:rFonts w:ascii="Arial" w:hAnsi="Arial" w:cs="Arial"/>
                <w:sz w:val="22"/>
                <w:szCs w:val="22"/>
              </w:rPr>
              <w:t>This panel discusses the intersection of clemency work with bourgeoning criminal justice efforts through scholarship, legislative advocacy, and clinical casework.</w:t>
            </w:r>
          </w:p>
          <w:p w14:paraId="7B594CBB" w14:textId="77777777" w:rsidR="009D4386" w:rsidRPr="006A1260" w:rsidRDefault="009D4386" w:rsidP="009D4386">
            <w:pPr>
              <w:rPr>
                <w:rFonts w:ascii="Arial" w:hAnsi="Arial" w:cs="Arial"/>
                <w:sz w:val="22"/>
                <w:szCs w:val="22"/>
              </w:rPr>
            </w:pPr>
          </w:p>
          <w:p w14:paraId="2BEC0E81" w14:textId="77777777" w:rsidR="00FE5B78" w:rsidRPr="006A1260" w:rsidRDefault="00FE5B78" w:rsidP="009D4386">
            <w:pPr>
              <w:pStyle w:val="ListParagraph"/>
              <w:numPr>
                <w:ilvl w:val="0"/>
                <w:numId w:val="3"/>
              </w:numPr>
              <w:ind w:left="342" w:hanging="342"/>
              <w:rPr>
                <w:rFonts w:ascii="Arial" w:hAnsi="Arial" w:cs="Arial"/>
                <w:sz w:val="22"/>
                <w:szCs w:val="22"/>
              </w:rPr>
            </w:pPr>
            <w:proofErr w:type="spellStart"/>
            <w:r w:rsidRPr="006A1260">
              <w:rPr>
                <w:rFonts w:ascii="Arial" w:hAnsi="Arial" w:cs="Arial"/>
                <w:b/>
                <w:sz w:val="22"/>
                <w:szCs w:val="22"/>
              </w:rPr>
              <w:t>JaneAnne</w:t>
            </w:r>
            <w:proofErr w:type="spellEnd"/>
            <w:r w:rsidRPr="006A1260">
              <w:rPr>
                <w:rFonts w:ascii="Arial" w:hAnsi="Arial" w:cs="Arial"/>
                <w:b/>
                <w:sz w:val="22"/>
                <w:szCs w:val="22"/>
              </w:rPr>
              <w:t xml:space="preserve"> Murray</w:t>
            </w:r>
            <w:r w:rsidRPr="006A1260">
              <w:rPr>
                <w:rFonts w:ascii="Arial" w:hAnsi="Arial" w:cs="Arial"/>
                <w:sz w:val="22"/>
                <w:szCs w:val="22"/>
              </w:rPr>
              <w:t>, University of Minnesota Law School</w:t>
            </w:r>
          </w:p>
          <w:p w14:paraId="19F53199" w14:textId="77777777" w:rsidR="00FE5B78" w:rsidRPr="006A1260" w:rsidRDefault="00FE5B78" w:rsidP="009D4386">
            <w:pPr>
              <w:pStyle w:val="ListParagraph"/>
              <w:numPr>
                <w:ilvl w:val="0"/>
                <w:numId w:val="3"/>
              </w:numPr>
              <w:ind w:left="342" w:hanging="342"/>
              <w:rPr>
                <w:rFonts w:ascii="Arial" w:hAnsi="Arial" w:cs="Arial"/>
                <w:sz w:val="22"/>
                <w:szCs w:val="22"/>
              </w:rPr>
            </w:pPr>
            <w:r w:rsidRPr="006A1260">
              <w:rPr>
                <w:rFonts w:ascii="Arial" w:hAnsi="Arial" w:cs="Arial"/>
                <w:b/>
                <w:sz w:val="22"/>
                <w:szCs w:val="22"/>
              </w:rPr>
              <w:t>Joy Radice</w:t>
            </w:r>
            <w:r w:rsidRPr="006A1260">
              <w:rPr>
                <w:rFonts w:ascii="Arial" w:hAnsi="Arial" w:cs="Arial"/>
                <w:sz w:val="22"/>
                <w:szCs w:val="22"/>
              </w:rPr>
              <w:t>, University of Tennessee College of Law</w:t>
            </w:r>
          </w:p>
          <w:p w14:paraId="6E7C800A" w14:textId="77777777" w:rsidR="00FE5B78" w:rsidRPr="006A1260" w:rsidRDefault="00FE5B78" w:rsidP="009D4386">
            <w:pPr>
              <w:pStyle w:val="ListParagraph"/>
              <w:numPr>
                <w:ilvl w:val="0"/>
                <w:numId w:val="3"/>
              </w:numPr>
              <w:ind w:left="342" w:hanging="342"/>
              <w:rPr>
                <w:rFonts w:ascii="Arial" w:hAnsi="Arial" w:cs="Arial"/>
                <w:sz w:val="22"/>
                <w:szCs w:val="22"/>
              </w:rPr>
            </w:pPr>
            <w:r w:rsidRPr="006A1260">
              <w:rPr>
                <w:rFonts w:ascii="Arial" w:hAnsi="Arial" w:cs="Arial"/>
                <w:b/>
                <w:sz w:val="22"/>
                <w:szCs w:val="22"/>
              </w:rPr>
              <w:t>Adam Stevenson</w:t>
            </w:r>
            <w:r w:rsidRPr="006A1260">
              <w:rPr>
                <w:rFonts w:ascii="Arial" w:hAnsi="Arial" w:cs="Arial"/>
                <w:sz w:val="22"/>
                <w:szCs w:val="22"/>
              </w:rPr>
              <w:t>, University of Wisconsin Law School</w:t>
            </w:r>
          </w:p>
          <w:p w14:paraId="3948E815" w14:textId="77777777" w:rsidR="00FE5B78" w:rsidRPr="006A1260" w:rsidRDefault="00FE5B78" w:rsidP="009D4386">
            <w:pPr>
              <w:pStyle w:val="ListParagraph"/>
              <w:numPr>
                <w:ilvl w:val="0"/>
                <w:numId w:val="3"/>
              </w:numPr>
              <w:ind w:left="342" w:hanging="342"/>
              <w:rPr>
                <w:rFonts w:ascii="Arial" w:hAnsi="Arial" w:cs="Arial"/>
                <w:sz w:val="22"/>
                <w:szCs w:val="22"/>
              </w:rPr>
            </w:pPr>
            <w:r w:rsidRPr="006A1260">
              <w:rPr>
                <w:rFonts w:ascii="Arial" w:hAnsi="Arial" w:cs="Arial"/>
                <w:b/>
                <w:sz w:val="22"/>
                <w:szCs w:val="22"/>
              </w:rPr>
              <w:t>Mary Tate</w:t>
            </w:r>
            <w:r w:rsidRPr="006A1260">
              <w:rPr>
                <w:rFonts w:ascii="Arial" w:hAnsi="Arial" w:cs="Arial"/>
                <w:sz w:val="22"/>
                <w:szCs w:val="22"/>
              </w:rPr>
              <w:t>, University of Richmond Law School</w:t>
            </w:r>
          </w:p>
          <w:p w14:paraId="3CFC4F90" w14:textId="77777777" w:rsidR="009F2676" w:rsidRPr="00247765" w:rsidRDefault="009F2676" w:rsidP="009D4386">
            <w:pPr>
              <w:rPr>
                <w:rFonts w:ascii="Arial" w:hAnsi="Arial" w:cs="Arial"/>
                <w:b/>
                <w:color w:val="FFFFFF" w:themeColor="background1"/>
              </w:rPr>
            </w:pPr>
          </w:p>
        </w:tc>
      </w:tr>
    </w:tbl>
    <w:p w14:paraId="323EA25F" w14:textId="77777777" w:rsidR="003A53BE" w:rsidRDefault="003A53BE" w:rsidP="00FE5B78">
      <w:pPr>
        <w:rPr>
          <w:rFonts w:ascii="Arial" w:hAnsi="Arial" w:cs="Arial"/>
        </w:rPr>
        <w:sectPr w:rsidR="003A53BE" w:rsidSect="00A52ADF">
          <w:headerReference w:type="even" r:id="rId8"/>
          <w:headerReference w:type="default" r:id="rId9"/>
          <w:pgSz w:w="15840" w:h="12240" w:orient="landscape"/>
          <w:pgMar w:top="1440" w:right="1440" w:bottom="270" w:left="1440" w:header="720" w:footer="720" w:gutter="0"/>
          <w:cols w:space="720"/>
          <w:docGrid w:linePitch="360"/>
        </w:sectPr>
      </w:pPr>
    </w:p>
    <w:tbl>
      <w:tblPr>
        <w:tblStyle w:val="TableGrid"/>
        <w:tblW w:w="1377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10620"/>
      </w:tblGrid>
      <w:tr w:rsidR="005B02FF" w14:paraId="14B40EA8" w14:textId="77777777" w:rsidTr="009D4386">
        <w:tc>
          <w:tcPr>
            <w:tcW w:w="13770" w:type="dxa"/>
            <w:gridSpan w:val="2"/>
            <w:shd w:val="clear" w:color="auto" w:fill="auto"/>
          </w:tcPr>
          <w:p w14:paraId="25AA6366" w14:textId="751B454D" w:rsidR="005B02FF" w:rsidRPr="00DD5938" w:rsidRDefault="005B02FF" w:rsidP="00FE5B78">
            <w:pPr>
              <w:rPr>
                <w:rFonts w:ascii="Arial" w:hAnsi="Arial" w:cs="Arial"/>
                <w:sz w:val="16"/>
                <w:szCs w:val="16"/>
              </w:rPr>
            </w:pPr>
          </w:p>
        </w:tc>
      </w:tr>
      <w:tr w:rsidR="003A53BE" w14:paraId="083A3F14" w14:textId="77777777" w:rsidTr="009D4386">
        <w:tc>
          <w:tcPr>
            <w:tcW w:w="3150" w:type="dxa"/>
            <w:shd w:val="clear" w:color="auto" w:fill="595959" w:themeFill="text1" w:themeFillTint="A6"/>
          </w:tcPr>
          <w:p w14:paraId="5D32DBBE" w14:textId="6E77D7FD" w:rsidR="003A53BE" w:rsidRPr="003A53BE" w:rsidRDefault="003A53BE" w:rsidP="005B02FF">
            <w:pPr>
              <w:rPr>
                <w:rFonts w:ascii="Arial" w:hAnsi="Arial" w:cs="Arial"/>
                <w:color w:val="FFFFFF" w:themeColor="background1"/>
              </w:rPr>
            </w:pPr>
            <w:r w:rsidRPr="003A53BE">
              <w:rPr>
                <w:rFonts w:ascii="Arial" w:hAnsi="Arial" w:cs="Arial"/>
                <w:color w:val="FFFFFF" w:themeColor="background1"/>
              </w:rPr>
              <w:t>3:30 p.m. – 3:45 p.m.</w:t>
            </w:r>
          </w:p>
        </w:tc>
        <w:tc>
          <w:tcPr>
            <w:tcW w:w="10620" w:type="dxa"/>
            <w:shd w:val="clear" w:color="auto" w:fill="595959" w:themeFill="text1" w:themeFillTint="A6"/>
          </w:tcPr>
          <w:p w14:paraId="34F72459" w14:textId="1018FFD2" w:rsidR="003A53BE" w:rsidRPr="003A53BE" w:rsidRDefault="003A53BE" w:rsidP="005B02FF">
            <w:pPr>
              <w:rPr>
                <w:rFonts w:ascii="Arial" w:hAnsi="Arial" w:cs="Arial"/>
                <w:b/>
                <w:color w:val="FFFFFF" w:themeColor="background1"/>
              </w:rPr>
            </w:pPr>
            <w:r w:rsidRPr="003A53BE">
              <w:rPr>
                <w:rFonts w:ascii="Arial" w:hAnsi="Arial" w:cs="Arial"/>
                <w:b/>
                <w:color w:val="FFFFFF" w:themeColor="background1"/>
              </w:rPr>
              <w:t>Break</w:t>
            </w:r>
          </w:p>
        </w:tc>
      </w:tr>
    </w:tbl>
    <w:p w14:paraId="6CF69E3F" w14:textId="77777777" w:rsidR="003A53BE" w:rsidRDefault="003A53BE" w:rsidP="005B02FF">
      <w:pPr>
        <w:rPr>
          <w:rFonts w:ascii="Arial" w:hAnsi="Arial" w:cs="Arial"/>
        </w:rPr>
        <w:sectPr w:rsidR="003A53BE" w:rsidSect="003A53BE">
          <w:type w:val="continuous"/>
          <w:pgSz w:w="15840" w:h="12240" w:orient="landscape"/>
          <w:pgMar w:top="1440" w:right="1440" w:bottom="270" w:left="1440" w:header="720" w:footer="720" w:gutter="0"/>
          <w:cols w:space="720"/>
          <w:docGrid w:linePitch="360"/>
        </w:sectPr>
      </w:pPr>
    </w:p>
    <w:tbl>
      <w:tblPr>
        <w:tblStyle w:val="TableGrid"/>
        <w:tblW w:w="1377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0"/>
        <w:gridCol w:w="6930"/>
      </w:tblGrid>
      <w:tr w:rsidR="003A53BE" w14:paraId="7FD7CB90" w14:textId="77777777" w:rsidTr="009D4386">
        <w:tc>
          <w:tcPr>
            <w:tcW w:w="13770" w:type="dxa"/>
            <w:gridSpan w:val="2"/>
            <w:shd w:val="clear" w:color="auto" w:fill="auto"/>
          </w:tcPr>
          <w:p w14:paraId="62B2C90C" w14:textId="5D06E7C7" w:rsidR="003A53BE" w:rsidRPr="009D4386" w:rsidRDefault="003A53BE" w:rsidP="005B02FF">
            <w:pPr>
              <w:rPr>
                <w:rFonts w:ascii="Arial" w:hAnsi="Arial" w:cs="Arial"/>
              </w:rPr>
            </w:pPr>
          </w:p>
        </w:tc>
      </w:tr>
      <w:tr w:rsidR="005B02FF" w14:paraId="21E6CB85" w14:textId="77777777" w:rsidTr="009D4386">
        <w:tc>
          <w:tcPr>
            <w:tcW w:w="6840" w:type="dxa"/>
            <w:tcBorders>
              <w:right w:val="double" w:sz="4" w:space="0" w:color="auto"/>
            </w:tcBorders>
            <w:shd w:val="clear" w:color="auto" w:fill="595959" w:themeFill="text1" w:themeFillTint="A6"/>
          </w:tcPr>
          <w:p w14:paraId="28E8EE49" w14:textId="77777777" w:rsidR="005B02FF" w:rsidRPr="00FE5B78" w:rsidRDefault="005B02FF" w:rsidP="005B02FF">
            <w:pPr>
              <w:rPr>
                <w:rFonts w:ascii="Arial" w:hAnsi="Arial" w:cs="Arial"/>
                <w:sz w:val="22"/>
                <w:szCs w:val="22"/>
              </w:rPr>
            </w:pPr>
            <w:r w:rsidRPr="00247765">
              <w:rPr>
                <w:rFonts w:ascii="Arial" w:hAnsi="Arial" w:cs="Arial"/>
                <w:color w:val="FFFFFF" w:themeColor="background1"/>
              </w:rPr>
              <w:t>3:45 p.m. – 4:45 p.m.</w:t>
            </w:r>
          </w:p>
        </w:tc>
        <w:tc>
          <w:tcPr>
            <w:tcW w:w="6930" w:type="dxa"/>
            <w:tcBorders>
              <w:left w:val="double" w:sz="4" w:space="0" w:color="auto"/>
            </w:tcBorders>
            <w:shd w:val="clear" w:color="auto" w:fill="595959" w:themeFill="text1" w:themeFillTint="A6"/>
          </w:tcPr>
          <w:p w14:paraId="0B0A36D9" w14:textId="4B8BCCEE" w:rsidR="005B02FF" w:rsidRPr="00247765" w:rsidRDefault="00F66C97" w:rsidP="005B02FF">
            <w:pPr>
              <w:rPr>
                <w:rFonts w:ascii="Arial" w:hAnsi="Arial" w:cs="Arial"/>
              </w:rPr>
            </w:pPr>
            <w:r w:rsidRPr="00247765">
              <w:rPr>
                <w:rFonts w:ascii="Arial" w:hAnsi="Arial" w:cs="Arial"/>
                <w:color w:val="FFFFFF" w:themeColor="background1"/>
              </w:rPr>
              <w:t>3:45 p.m. – 4:45 p.m.</w:t>
            </w:r>
          </w:p>
        </w:tc>
      </w:tr>
      <w:tr w:rsidR="005B02FF" w14:paraId="534D05F2" w14:textId="77777777" w:rsidTr="009D4386">
        <w:tc>
          <w:tcPr>
            <w:tcW w:w="6840" w:type="dxa"/>
            <w:tcBorders>
              <w:right w:val="double" w:sz="4" w:space="0" w:color="auto"/>
            </w:tcBorders>
            <w:shd w:val="clear" w:color="auto" w:fill="595959" w:themeFill="text1" w:themeFillTint="A6"/>
          </w:tcPr>
          <w:p w14:paraId="2E1A78FF" w14:textId="77777777" w:rsidR="005B02FF" w:rsidRPr="00247765" w:rsidRDefault="005B02FF" w:rsidP="005B02FF">
            <w:pPr>
              <w:rPr>
                <w:rFonts w:ascii="Arial" w:hAnsi="Arial" w:cs="Arial"/>
                <w:color w:val="FFFFFF" w:themeColor="background1"/>
              </w:rPr>
            </w:pPr>
            <w:r w:rsidRPr="00247765">
              <w:rPr>
                <w:rFonts w:ascii="Arial" w:hAnsi="Arial" w:cs="Arial"/>
                <w:color w:val="FFFFFF" w:themeColor="background1"/>
              </w:rPr>
              <w:t>Room 132</w:t>
            </w:r>
          </w:p>
        </w:tc>
        <w:tc>
          <w:tcPr>
            <w:tcW w:w="6930" w:type="dxa"/>
            <w:tcBorders>
              <w:left w:val="double" w:sz="4" w:space="0" w:color="auto"/>
            </w:tcBorders>
            <w:shd w:val="clear" w:color="auto" w:fill="595959" w:themeFill="text1" w:themeFillTint="A6"/>
          </w:tcPr>
          <w:p w14:paraId="48A093A5" w14:textId="77777777" w:rsidR="005B02FF" w:rsidRPr="00247765" w:rsidRDefault="005B02FF" w:rsidP="005B02FF">
            <w:pPr>
              <w:rPr>
                <w:rFonts w:ascii="Arial" w:hAnsi="Arial" w:cs="Arial"/>
                <w:color w:val="FFFFFF" w:themeColor="background1"/>
              </w:rPr>
            </w:pPr>
            <w:r w:rsidRPr="00247765">
              <w:rPr>
                <w:rFonts w:ascii="Arial" w:hAnsi="Arial" w:cs="Arial"/>
                <w:color w:val="FFFFFF" w:themeColor="background1"/>
              </w:rPr>
              <w:t>Room 136</w:t>
            </w:r>
          </w:p>
        </w:tc>
      </w:tr>
      <w:tr w:rsidR="005B02FF" w14:paraId="633FF138" w14:textId="77777777" w:rsidTr="009D4386">
        <w:tc>
          <w:tcPr>
            <w:tcW w:w="6840" w:type="dxa"/>
            <w:tcBorders>
              <w:right w:val="double" w:sz="4" w:space="0" w:color="auto"/>
            </w:tcBorders>
            <w:shd w:val="clear" w:color="auto" w:fill="595959" w:themeFill="text1" w:themeFillTint="A6"/>
          </w:tcPr>
          <w:p w14:paraId="4CE9E90F" w14:textId="77777777" w:rsidR="005B02FF" w:rsidRPr="00247765" w:rsidRDefault="005B02FF" w:rsidP="005B02FF">
            <w:pPr>
              <w:rPr>
                <w:rFonts w:ascii="Arial" w:hAnsi="Arial" w:cs="Arial"/>
                <w:b/>
                <w:color w:val="FFFFFF" w:themeColor="background1"/>
              </w:rPr>
            </w:pPr>
            <w:r w:rsidRPr="00247765">
              <w:rPr>
                <w:rFonts w:ascii="Arial" w:hAnsi="Arial" w:cs="Arial"/>
                <w:b/>
                <w:color w:val="FFFFFF" w:themeColor="background1"/>
              </w:rPr>
              <w:t>Community, Coalition, and its Possibilities</w:t>
            </w:r>
          </w:p>
          <w:p w14:paraId="449EBD9D" w14:textId="77777777" w:rsidR="005B02FF" w:rsidRPr="00247765" w:rsidRDefault="005B02FF" w:rsidP="005B02FF">
            <w:pPr>
              <w:rPr>
                <w:rFonts w:ascii="Arial" w:hAnsi="Arial" w:cs="Arial"/>
                <w:color w:val="FFFFFF" w:themeColor="background1"/>
              </w:rPr>
            </w:pPr>
          </w:p>
        </w:tc>
        <w:tc>
          <w:tcPr>
            <w:tcW w:w="6930" w:type="dxa"/>
            <w:tcBorders>
              <w:left w:val="double" w:sz="4" w:space="0" w:color="auto"/>
            </w:tcBorders>
            <w:shd w:val="clear" w:color="auto" w:fill="595959" w:themeFill="text1" w:themeFillTint="A6"/>
          </w:tcPr>
          <w:p w14:paraId="73B0DDF5" w14:textId="4D41B641" w:rsidR="005B02FF" w:rsidRPr="00247765" w:rsidRDefault="005B02FF" w:rsidP="00F66C97">
            <w:pPr>
              <w:rPr>
                <w:rFonts w:ascii="Arial" w:hAnsi="Arial" w:cs="Arial"/>
                <w:color w:val="FFFFFF" w:themeColor="background1"/>
              </w:rPr>
            </w:pPr>
            <w:r w:rsidRPr="00247765">
              <w:rPr>
                <w:rFonts w:ascii="Arial" w:hAnsi="Arial" w:cs="Arial"/>
                <w:b/>
                <w:color w:val="FFFFFF" w:themeColor="background1"/>
              </w:rPr>
              <w:t>International Dimensions – Globalism, Neoliberalism, Austerity</w:t>
            </w:r>
            <w:r w:rsidRPr="00247765">
              <w:rPr>
                <w:rFonts w:ascii="Arial" w:hAnsi="Arial" w:cs="Arial"/>
                <w:color w:val="FFFFFF" w:themeColor="background1"/>
              </w:rPr>
              <w:t xml:space="preserve"> </w:t>
            </w:r>
          </w:p>
        </w:tc>
      </w:tr>
    </w:tbl>
    <w:p w14:paraId="2C929850" w14:textId="77777777" w:rsidR="00EA186D" w:rsidRDefault="00EA186D" w:rsidP="00DD5938">
      <w:pPr>
        <w:pStyle w:val="ListParagraph"/>
        <w:numPr>
          <w:ilvl w:val="0"/>
          <w:numId w:val="1"/>
        </w:numPr>
        <w:ind w:left="342" w:hanging="342"/>
        <w:rPr>
          <w:rFonts w:ascii="Arial" w:hAnsi="Arial" w:cs="Arial"/>
        </w:rPr>
        <w:sectPr w:rsidR="00EA186D" w:rsidSect="003A53BE">
          <w:type w:val="continuous"/>
          <w:pgSz w:w="15840" w:h="12240" w:orient="landscape"/>
          <w:pgMar w:top="1440" w:right="1440" w:bottom="270" w:left="1440" w:header="720" w:footer="720" w:gutter="0"/>
          <w:cols w:space="720"/>
          <w:docGrid w:linePitch="360"/>
        </w:sectPr>
      </w:pPr>
    </w:p>
    <w:tbl>
      <w:tblPr>
        <w:tblStyle w:val="TableGrid"/>
        <w:tblW w:w="1377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0"/>
        <w:gridCol w:w="6930"/>
      </w:tblGrid>
      <w:tr w:rsidR="005B02FF" w14:paraId="302A0D46" w14:textId="77777777" w:rsidTr="009D4386">
        <w:trPr>
          <w:trHeight w:val="2313"/>
        </w:trPr>
        <w:tc>
          <w:tcPr>
            <w:tcW w:w="6840" w:type="dxa"/>
            <w:tcBorders>
              <w:right w:val="double" w:sz="4" w:space="0" w:color="auto"/>
            </w:tcBorders>
            <w:shd w:val="clear" w:color="auto" w:fill="D9D9D9" w:themeFill="background1" w:themeFillShade="D9"/>
          </w:tcPr>
          <w:p w14:paraId="2715DCDE" w14:textId="03D5650F" w:rsidR="005B02FF" w:rsidRPr="006A1260" w:rsidRDefault="005B02FF" w:rsidP="00DD5938">
            <w:pPr>
              <w:pStyle w:val="ListParagraph"/>
              <w:numPr>
                <w:ilvl w:val="0"/>
                <w:numId w:val="1"/>
              </w:numPr>
              <w:ind w:left="342" w:hanging="342"/>
              <w:rPr>
                <w:rFonts w:ascii="Arial" w:hAnsi="Arial" w:cs="Arial"/>
                <w:sz w:val="22"/>
                <w:szCs w:val="22"/>
              </w:rPr>
            </w:pPr>
            <w:r w:rsidRPr="006A1260">
              <w:rPr>
                <w:rFonts w:ascii="Arial" w:hAnsi="Arial" w:cs="Arial"/>
                <w:sz w:val="22"/>
                <w:szCs w:val="22"/>
              </w:rPr>
              <w:lastRenderedPageBreak/>
              <w:t xml:space="preserve">Chair, </w:t>
            </w:r>
            <w:r w:rsidRPr="006A1260">
              <w:rPr>
                <w:rFonts w:ascii="Arial" w:hAnsi="Arial" w:cs="Arial"/>
                <w:b/>
                <w:sz w:val="22"/>
                <w:szCs w:val="22"/>
              </w:rPr>
              <w:t>Valorie Vojdik</w:t>
            </w:r>
            <w:r w:rsidRPr="006A1260">
              <w:rPr>
                <w:rFonts w:ascii="Arial" w:hAnsi="Arial" w:cs="Arial"/>
                <w:sz w:val="22"/>
                <w:szCs w:val="22"/>
              </w:rPr>
              <w:t>, University of Tennessee College of Law</w:t>
            </w:r>
          </w:p>
          <w:p w14:paraId="0CC6FD3B" w14:textId="77777777" w:rsidR="005B02FF" w:rsidRPr="006A1260" w:rsidRDefault="005B02FF" w:rsidP="00DD5938">
            <w:pPr>
              <w:pStyle w:val="ListParagraph"/>
              <w:numPr>
                <w:ilvl w:val="0"/>
                <w:numId w:val="1"/>
              </w:numPr>
              <w:ind w:left="342" w:hanging="342"/>
              <w:rPr>
                <w:rFonts w:ascii="Arial" w:hAnsi="Arial" w:cs="Arial"/>
                <w:sz w:val="22"/>
                <w:szCs w:val="22"/>
              </w:rPr>
            </w:pPr>
            <w:r w:rsidRPr="006A1260">
              <w:rPr>
                <w:rFonts w:ascii="Arial" w:hAnsi="Arial" w:cs="Arial"/>
                <w:b/>
                <w:sz w:val="22"/>
                <w:szCs w:val="22"/>
              </w:rPr>
              <w:t>Michael L. Haber</w:t>
            </w:r>
            <w:r w:rsidRPr="006A1260">
              <w:rPr>
                <w:rFonts w:ascii="Arial" w:hAnsi="Arial" w:cs="Arial"/>
                <w:sz w:val="22"/>
                <w:szCs w:val="22"/>
              </w:rPr>
              <w:t>, Maurice A. Deane School of Law, Hofstra University – CED After #OWS: Anti-Authoritarian Activists and the New Community Institutions</w:t>
            </w:r>
          </w:p>
          <w:p w14:paraId="48ED65F9" w14:textId="77777777" w:rsidR="005B02FF" w:rsidRPr="006A1260" w:rsidRDefault="005B02FF" w:rsidP="00DD5938">
            <w:pPr>
              <w:pStyle w:val="ListParagraph"/>
              <w:numPr>
                <w:ilvl w:val="0"/>
                <w:numId w:val="1"/>
              </w:numPr>
              <w:ind w:left="342" w:hanging="342"/>
              <w:rPr>
                <w:rFonts w:ascii="Arial" w:hAnsi="Arial" w:cs="Arial"/>
                <w:sz w:val="22"/>
                <w:szCs w:val="22"/>
              </w:rPr>
            </w:pPr>
            <w:r w:rsidRPr="006A1260">
              <w:rPr>
                <w:rFonts w:ascii="Arial" w:hAnsi="Arial" w:cs="Arial"/>
                <w:b/>
                <w:sz w:val="22"/>
                <w:szCs w:val="22"/>
              </w:rPr>
              <w:t>Scott Cummings</w:t>
            </w:r>
            <w:r w:rsidRPr="006A1260">
              <w:rPr>
                <w:rFonts w:ascii="Arial" w:hAnsi="Arial" w:cs="Arial"/>
                <w:sz w:val="22"/>
                <w:szCs w:val="22"/>
              </w:rPr>
              <w:t>, UCLA Law School, Pre-emptive Strike – Law in the Campaign for Clean Trucks</w:t>
            </w:r>
          </w:p>
          <w:p w14:paraId="566DDB5F" w14:textId="77777777" w:rsidR="005B02FF" w:rsidRPr="00247765" w:rsidRDefault="005B02FF" w:rsidP="005B02FF">
            <w:pPr>
              <w:rPr>
                <w:rFonts w:ascii="Arial" w:hAnsi="Arial" w:cs="Arial"/>
                <w:b/>
                <w:color w:val="FFFFFF" w:themeColor="background1"/>
              </w:rPr>
            </w:pPr>
          </w:p>
        </w:tc>
        <w:tc>
          <w:tcPr>
            <w:tcW w:w="6930" w:type="dxa"/>
            <w:tcBorders>
              <w:left w:val="double" w:sz="4" w:space="0" w:color="auto"/>
            </w:tcBorders>
            <w:shd w:val="clear" w:color="auto" w:fill="D9D9D9" w:themeFill="background1" w:themeFillShade="D9"/>
          </w:tcPr>
          <w:p w14:paraId="4F85A427" w14:textId="77777777" w:rsidR="005B02FF" w:rsidRPr="006A1260" w:rsidRDefault="005B02FF" w:rsidP="00DD5938">
            <w:pPr>
              <w:pStyle w:val="ListParagraph"/>
              <w:numPr>
                <w:ilvl w:val="0"/>
                <w:numId w:val="1"/>
              </w:numPr>
              <w:ind w:left="342" w:hanging="342"/>
              <w:rPr>
                <w:rFonts w:ascii="Arial" w:hAnsi="Arial" w:cs="Arial"/>
                <w:sz w:val="22"/>
                <w:szCs w:val="22"/>
              </w:rPr>
            </w:pPr>
            <w:r w:rsidRPr="006A1260">
              <w:rPr>
                <w:rFonts w:ascii="Arial" w:hAnsi="Arial" w:cs="Arial"/>
                <w:sz w:val="22"/>
                <w:szCs w:val="22"/>
              </w:rPr>
              <w:t xml:space="preserve">Chair, </w:t>
            </w:r>
            <w:r w:rsidRPr="006A1260">
              <w:rPr>
                <w:rFonts w:ascii="Arial" w:hAnsi="Arial" w:cs="Arial"/>
                <w:b/>
                <w:sz w:val="22"/>
                <w:szCs w:val="22"/>
              </w:rPr>
              <w:t>Karla McKanders</w:t>
            </w:r>
            <w:r w:rsidRPr="006A1260">
              <w:rPr>
                <w:rFonts w:ascii="Arial" w:hAnsi="Arial" w:cs="Arial"/>
                <w:sz w:val="22"/>
                <w:szCs w:val="22"/>
              </w:rPr>
              <w:t>, University of Tennessee College of Law</w:t>
            </w:r>
          </w:p>
          <w:p w14:paraId="54F7416F" w14:textId="77777777" w:rsidR="005B02FF" w:rsidRPr="006A1260" w:rsidRDefault="005B02FF" w:rsidP="00DD5938">
            <w:pPr>
              <w:pStyle w:val="ListParagraph"/>
              <w:numPr>
                <w:ilvl w:val="0"/>
                <w:numId w:val="1"/>
              </w:numPr>
              <w:ind w:left="342" w:hanging="342"/>
              <w:rPr>
                <w:rFonts w:ascii="Arial" w:hAnsi="Arial" w:cs="Arial"/>
                <w:sz w:val="22"/>
                <w:szCs w:val="22"/>
              </w:rPr>
            </w:pPr>
            <w:r w:rsidRPr="006A1260">
              <w:rPr>
                <w:rFonts w:ascii="Arial" w:hAnsi="Arial" w:cs="Arial"/>
                <w:b/>
                <w:sz w:val="22"/>
                <w:szCs w:val="22"/>
              </w:rPr>
              <w:t>Steven Ramirez</w:t>
            </w:r>
            <w:r w:rsidRPr="006A1260">
              <w:rPr>
                <w:rFonts w:ascii="Arial" w:hAnsi="Arial" w:cs="Arial"/>
                <w:sz w:val="22"/>
                <w:szCs w:val="22"/>
              </w:rPr>
              <w:t>, Loyola Law School, Chicago – Austerity and the Greek Debt Crisis</w:t>
            </w:r>
          </w:p>
          <w:p w14:paraId="2C96344A" w14:textId="77777777" w:rsidR="005B02FF" w:rsidRPr="006A1260" w:rsidRDefault="005B02FF" w:rsidP="00DD5938">
            <w:pPr>
              <w:pStyle w:val="ListParagraph"/>
              <w:numPr>
                <w:ilvl w:val="0"/>
                <w:numId w:val="1"/>
              </w:numPr>
              <w:ind w:left="342" w:hanging="342"/>
              <w:rPr>
                <w:rFonts w:ascii="Arial" w:hAnsi="Arial" w:cs="Arial"/>
                <w:sz w:val="22"/>
                <w:szCs w:val="22"/>
              </w:rPr>
            </w:pPr>
            <w:proofErr w:type="spellStart"/>
            <w:r w:rsidRPr="006A1260">
              <w:rPr>
                <w:rFonts w:ascii="Arial" w:hAnsi="Arial" w:cs="Arial"/>
                <w:b/>
                <w:sz w:val="22"/>
                <w:szCs w:val="22"/>
              </w:rPr>
              <w:t>Chaumtoli</w:t>
            </w:r>
            <w:proofErr w:type="spellEnd"/>
            <w:r w:rsidRPr="006A1260">
              <w:rPr>
                <w:rFonts w:ascii="Arial" w:hAnsi="Arial" w:cs="Arial"/>
                <w:b/>
                <w:sz w:val="22"/>
                <w:szCs w:val="22"/>
              </w:rPr>
              <w:t xml:space="preserve"> </w:t>
            </w:r>
            <w:proofErr w:type="spellStart"/>
            <w:r w:rsidRPr="006A1260">
              <w:rPr>
                <w:rFonts w:ascii="Arial" w:hAnsi="Arial" w:cs="Arial"/>
                <w:b/>
                <w:sz w:val="22"/>
                <w:szCs w:val="22"/>
              </w:rPr>
              <w:t>Huq</w:t>
            </w:r>
            <w:proofErr w:type="spellEnd"/>
            <w:r w:rsidRPr="006A1260">
              <w:rPr>
                <w:rFonts w:ascii="Arial" w:hAnsi="Arial" w:cs="Arial"/>
                <w:sz w:val="22"/>
                <w:szCs w:val="22"/>
              </w:rPr>
              <w:t>, Law at the Margins – Developing Enforceable Workers’ Rights Models in the Global South</w:t>
            </w:r>
          </w:p>
          <w:p w14:paraId="1960C31E" w14:textId="7FEFA26A" w:rsidR="005B02FF" w:rsidRPr="00FE5B78" w:rsidRDefault="005B02FF" w:rsidP="00DD5938">
            <w:pPr>
              <w:pStyle w:val="ListParagraph"/>
              <w:numPr>
                <w:ilvl w:val="0"/>
                <w:numId w:val="1"/>
              </w:numPr>
              <w:ind w:left="342" w:hanging="342"/>
              <w:rPr>
                <w:rFonts w:ascii="Arial" w:hAnsi="Arial" w:cs="Arial"/>
              </w:rPr>
            </w:pPr>
            <w:r w:rsidRPr="006A1260">
              <w:rPr>
                <w:rFonts w:ascii="Arial" w:hAnsi="Arial" w:cs="Arial"/>
                <w:b/>
                <w:sz w:val="22"/>
                <w:szCs w:val="22"/>
              </w:rPr>
              <w:t>Michelle M. Christian</w:t>
            </w:r>
            <w:r w:rsidRPr="006A1260">
              <w:rPr>
                <w:rFonts w:ascii="Arial" w:hAnsi="Arial" w:cs="Arial"/>
                <w:sz w:val="22"/>
                <w:szCs w:val="22"/>
              </w:rPr>
              <w:t xml:space="preserve">, University of Tennessee, </w:t>
            </w:r>
            <w:r w:rsidR="00AF3C31">
              <w:rPr>
                <w:rFonts w:ascii="Arial" w:hAnsi="Arial" w:cs="Arial"/>
                <w:sz w:val="22"/>
                <w:szCs w:val="22"/>
              </w:rPr>
              <w:t xml:space="preserve">Department of </w:t>
            </w:r>
            <w:r w:rsidRPr="006A1260">
              <w:rPr>
                <w:rFonts w:ascii="Arial" w:hAnsi="Arial" w:cs="Arial"/>
                <w:sz w:val="22"/>
                <w:szCs w:val="22"/>
              </w:rPr>
              <w:t>Sociology -- Racial Neoliberalism and Global Capitalism: Findings from Tourism in the Global South</w:t>
            </w:r>
          </w:p>
        </w:tc>
      </w:tr>
    </w:tbl>
    <w:p w14:paraId="056ECF95" w14:textId="77777777" w:rsidR="006A1260" w:rsidRDefault="006A1260">
      <w:r>
        <w:br w:type="page"/>
      </w:r>
    </w:p>
    <w:tbl>
      <w:tblPr>
        <w:tblStyle w:val="TableGrid"/>
        <w:tblpPr w:leftFromText="180" w:rightFromText="180" w:horzAnchor="margin" w:tblpX="-252" w:tblpY="540"/>
        <w:tblW w:w="13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0386"/>
      </w:tblGrid>
      <w:tr w:rsidR="00D17A28" w14:paraId="3F9ED6AC" w14:textId="77777777" w:rsidTr="009D4386">
        <w:tc>
          <w:tcPr>
            <w:tcW w:w="13788" w:type="dxa"/>
            <w:gridSpan w:val="2"/>
            <w:shd w:val="clear" w:color="auto" w:fill="7030A0"/>
          </w:tcPr>
          <w:p w14:paraId="2BE1AA28" w14:textId="77777777" w:rsidR="00EA186D" w:rsidRDefault="00F66C97" w:rsidP="009D4386">
            <w:pPr>
              <w:jc w:val="center"/>
              <w:rPr>
                <w:rFonts w:ascii="Arial Black" w:hAnsi="Arial Black"/>
                <w:color w:val="FFFFFF" w:themeColor="background1"/>
                <w:sz w:val="28"/>
                <w:szCs w:val="28"/>
              </w:rPr>
            </w:pPr>
            <w:r>
              <w:lastRenderedPageBreak/>
              <w:br w:type="page"/>
            </w:r>
            <w:r w:rsidR="006A1260">
              <w:rPr>
                <w:rFonts w:ascii="Arial Black" w:hAnsi="Arial Black"/>
                <w:color w:val="FFFFFF" w:themeColor="background1"/>
                <w:sz w:val="28"/>
                <w:szCs w:val="28"/>
              </w:rPr>
              <w:t>Friday, October 23</w:t>
            </w:r>
          </w:p>
          <w:p w14:paraId="64F5AA9B" w14:textId="6F7FCD12" w:rsidR="009D4386" w:rsidRPr="00D17A28" w:rsidRDefault="009D4386" w:rsidP="009D4386">
            <w:pPr>
              <w:jc w:val="center"/>
              <w:rPr>
                <w:rFonts w:ascii="Arial" w:hAnsi="Arial" w:cs="Arial"/>
              </w:rPr>
            </w:pPr>
          </w:p>
        </w:tc>
      </w:tr>
      <w:tr w:rsidR="00D17A28" w14:paraId="0289C5B2" w14:textId="77777777" w:rsidTr="009D4386">
        <w:tc>
          <w:tcPr>
            <w:tcW w:w="13788" w:type="dxa"/>
            <w:gridSpan w:val="2"/>
            <w:shd w:val="clear" w:color="auto" w:fill="auto"/>
          </w:tcPr>
          <w:p w14:paraId="31FE442A" w14:textId="77777777" w:rsidR="00D17A28" w:rsidRPr="00D17A28" w:rsidRDefault="00D17A28" w:rsidP="009D4386">
            <w:pPr>
              <w:rPr>
                <w:rFonts w:ascii="Arial" w:hAnsi="Arial" w:cs="Arial"/>
                <w:sz w:val="16"/>
                <w:szCs w:val="16"/>
              </w:rPr>
            </w:pPr>
          </w:p>
        </w:tc>
      </w:tr>
      <w:tr w:rsidR="0090110E" w14:paraId="69C9DF30" w14:textId="77777777" w:rsidTr="00C16127">
        <w:tc>
          <w:tcPr>
            <w:tcW w:w="3402" w:type="dxa"/>
            <w:shd w:val="clear" w:color="auto" w:fill="595959" w:themeFill="text1" w:themeFillTint="A6"/>
          </w:tcPr>
          <w:p w14:paraId="3F98AD6E" w14:textId="39045AD1" w:rsidR="0090110E" w:rsidRPr="0090110E" w:rsidRDefault="0090110E" w:rsidP="009D4386">
            <w:pPr>
              <w:rPr>
                <w:rFonts w:ascii="Arial" w:hAnsi="Arial" w:cs="Arial"/>
              </w:rPr>
            </w:pPr>
            <w:r w:rsidRPr="0090110E">
              <w:rPr>
                <w:rFonts w:ascii="Arial" w:hAnsi="Arial" w:cs="Arial"/>
                <w:color w:val="FFFFFF" w:themeColor="background1"/>
              </w:rPr>
              <w:t>4:45 p.m. – 5:00 p.m.</w:t>
            </w:r>
          </w:p>
        </w:tc>
        <w:tc>
          <w:tcPr>
            <w:tcW w:w="10386" w:type="dxa"/>
            <w:shd w:val="clear" w:color="auto" w:fill="595959" w:themeFill="text1" w:themeFillTint="A6"/>
          </w:tcPr>
          <w:p w14:paraId="347F9D55" w14:textId="77777777" w:rsidR="0090110E" w:rsidRDefault="0090110E" w:rsidP="009D4386">
            <w:pPr>
              <w:rPr>
                <w:rFonts w:ascii="Arial" w:hAnsi="Arial" w:cs="Arial"/>
                <w:b/>
                <w:color w:val="FFFFFF" w:themeColor="background1"/>
              </w:rPr>
            </w:pPr>
            <w:r w:rsidRPr="0090110E">
              <w:rPr>
                <w:rFonts w:ascii="Arial" w:hAnsi="Arial" w:cs="Arial"/>
                <w:b/>
                <w:color w:val="FFFFFF" w:themeColor="background1"/>
              </w:rPr>
              <w:t>Break</w:t>
            </w:r>
          </w:p>
          <w:p w14:paraId="63A91CFC" w14:textId="0B90ABDA" w:rsidR="009D4386" w:rsidRPr="0090110E" w:rsidRDefault="009D4386" w:rsidP="009D4386">
            <w:pPr>
              <w:rPr>
                <w:rFonts w:ascii="Arial" w:hAnsi="Arial" w:cs="Arial"/>
                <w:b/>
              </w:rPr>
            </w:pPr>
          </w:p>
        </w:tc>
      </w:tr>
      <w:tr w:rsidR="0090110E" w14:paraId="629A6139" w14:textId="77777777" w:rsidTr="009D4386">
        <w:tc>
          <w:tcPr>
            <w:tcW w:w="13788" w:type="dxa"/>
            <w:gridSpan w:val="2"/>
            <w:shd w:val="clear" w:color="auto" w:fill="auto"/>
          </w:tcPr>
          <w:p w14:paraId="37340B18" w14:textId="77777777" w:rsidR="0090110E" w:rsidRPr="00D17A28" w:rsidRDefault="0090110E" w:rsidP="009D4386">
            <w:pPr>
              <w:rPr>
                <w:rFonts w:ascii="Arial" w:hAnsi="Arial" w:cs="Arial"/>
                <w:sz w:val="16"/>
                <w:szCs w:val="16"/>
              </w:rPr>
            </w:pPr>
          </w:p>
        </w:tc>
      </w:tr>
      <w:tr w:rsidR="005B02FF" w14:paraId="472EBA04" w14:textId="77777777" w:rsidTr="009D4386">
        <w:tc>
          <w:tcPr>
            <w:tcW w:w="3402" w:type="dxa"/>
            <w:shd w:val="clear" w:color="auto" w:fill="595959" w:themeFill="text1" w:themeFillTint="A6"/>
          </w:tcPr>
          <w:p w14:paraId="584BF2D2" w14:textId="77777777" w:rsidR="005B02FF" w:rsidRDefault="005B02FF" w:rsidP="009D4386">
            <w:pPr>
              <w:rPr>
                <w:rFonts w:ascii="Arial" w:hAnsi="Arial" w:cs="Arial"/>
                <w:color w:val="FFFFFF" w:themeColor="background1"/>
              </w:rPr>
            </w:pPr>
            <w:r>
              <w:rPr>
                <w:rFonts w:ascii="Arial" w:hAnsi="Arial" w:cs="Arial"/>
                <w:color w:val="FFFFFF" w:themeColor="background1"/>
              </w:rPr>
              <w:t xml:space="preserve">5:00 p.m. 6:00 p.m. </w:t>
            </w:r>
          </w:p>
          <w:p w14:paraId="74AF4B8F" w14:textId="77777777" w:rsidR="005B02FF" w:rsidRPr="0026198A" w:rsidRDefault="005B02FF" w:rsidP="009D4386">
            <w:pPr>
              <w:rPr>
                <w:rFonts w:ascii="Arial" w:hAnsi="Arial" w:cs="Arial"/>
                <w:color w:val="FFFFFF" w:themeColor="background1"/>
              </w:rPr>
            </w:pPr>
            <w:r w:rsidRPr="0026198A">
              <w:rPr>
                <w:rFonts w:ascii="Arial" w:hAnsi="Arial" w:cs="Arial"/>
                <w:color w:val="FFFFFF" w:themeColor="background1"/>
              </w:rPr>
              <w:t>Room 132</w:t>
            </w:r>
          </w:p>
        </w:tc>
        <w:tc>
          <w:tcPr>
            <w:tcW w:w="10386" w:type="dxa"/>
            <w:shd w:val="clear" w:color="auto" w:fill="595959" w:themeFill="text1" w:themeFillTint="A6"/>
          </w:tcPr>
          <w:p w14:paraId="03F2B506" w14:textId="77777777" w:rsidR="005B02FF" w:rsidRPr="00247765" w:rsidRDefault="005B02FF" w:rsidP="009D4386">
            <w:pPr>
              <w:rPr>
                <w:rFonts w:ascii="Arial" w:hAnsi="Arial" w:cs="Arial"/>
                <w:b/>
                <w:color w:val="FFFFFF" w:themeColor="background1"/>
              </w:rPr>
            </w:pPr>
            <w:r w:rsidRPr="00247765">
              <w:rPr>
                <w:rFonts w:ascii="Arial" w:hAnsi="Arial" w:cs="Arial"/>
                <w:b/>
                <w:color w:val="FFFFFF" w:themeColor="background1"/>
              </w:rPr>
              <w:t>The Black Lives Matter Movement</w:t>
            </w:r>
          </w:p>
          <w:p w14:paraId="11175544" w14:textId="77777777" w:rsidR="005B02FF" w:rsidRPr="00247765" w:rsidRDefault="005B02FF" w:rsidP="009D4386">
            <w:pPr>
              <w:rPr>
                <w:rFonts w:ascii="Arial" w:hAnsi="Arial" w:cs="Arial"/>
                <w:b/>
                <w:color w:val="FFFFFF" w:themeColor="background1"/>
              </w:rPr>
            </w:pPr>
          </w:p>
        </w:tc>
      </w:tr>
      <w:tr w:rsidR="005B02FF" w14:paraId="19BFD67B" w14:textId="77777777" w:rsidTr="00C16127">
        <w:tc>
          <w:tcPr>
            <w:tcW w:w="3402" w:type="dxa"/>
            <w:shd w:val="clear" w:color="auto" w:fill="FFFFFF" w:themeFill="background1"/>
          </w:tcPr>
          <w:p w14:paraId="66A2FAA6" w14:textId="77777777" w:rsidR="005B02FF" w:rsidRDefault="005B02FF" w:rsidP="009D4386"/>
        </w:tc>
        <w:tc>
          <w:tcPr>
            <w:tcW w:w="10386" w:type="dxa"/>
            <w:shd w:val="clear" w:color="auto" w:fill="D9D9D9" w:themeFill="background1" w:themeFillShade="D9"/>
          </w:tcPr>
          <w:p w14:paraId="05AF5DFC" w14:textId="21894474" w:rsidR="00D17A28" w:rsidRPr="006A1260" w:rsidRDefault="005B02FF" w:rsidP="009D4386">
            <w:pPr>
              <w:rPr>
                <w:rFonts w:ascii="Arial" w:hAnsi="Arial" w:cs="Arial"/>
                <w:b/>
                <w:sz w:val="22"/>
                <w:szCs w:val="22"/>
              </w:rPr>
            </w:pPr>
            <w:r w:rsidRPr="006A1260">
              <w:rPr>
                <w:rFonts w:ascii="Arial" w:hAnsi="Arial" w:cs="Arial"/>
                <w:sz w:val="22"/>
                <w:szCs w:val="22"/>
              </w:rPr>
              <w:t>In this roundtable discussion, activists involved in the Black Lives Matter movement will share their experiences about the birth and growth of the BLM movement and discuss strategies for pushing the movement forward.</w:t>
            </w:r>
          </w:p>
          <w:p w14:paraId="05A2574A" w14:textId="29F86B48" w:rsidR="005B02FF" w:rsidRPr="006A1260" w:rsidRDefault="005B02FF" w:rsidP="009D4386">
            <w:pPr>
              <w:pStyle w:val="ListParagraph"/>
              <w:numPr>
                <w:ilvl w:val="0"/>
                <w:numId w:val="3"/>
              </w:numPr>
              <w:rPr>
                <w:rFonts w:ascii="Arial" w:hAnsi="Arial" w:cs="Arial"/>
                <w:sz w:val="22"/>
                <w:szCs w:val="22"/>
              </w:rPr>
            </w:pPr>
            <w:r w:rsidRPr="006A1260">
              <w:rPr>
                <w:rFonts w:ascii="Arial" w:hAnsi="Arial" w:cs="Arial"/>
                <w:sz w:val="22"/>
                <w:szCs w:val="22"/>
              </w:rPr>
              <w:t xml:space="preserve">Chair, </w:t>
            </w:r>
            <w:proofErr w:type="spellStart"/>
            <w:r w:rsidR="00AF3C31">
              <w:rPr>
                <w:rFonts w:ascii="Arial" w:hAnsi="Arial" w:cs="Arial"/>
                <w:b/>
                <w:sz w:val="22"/>
                <w:szCs w:val="22"/>
              </w:rPr>
              <w:t>Jioni</w:t>
            </w:r>
            <w:proofErr w:type="spellEnd"/>
            <w:r w:rsidR="00AF3C31">
              <w:rPr>
                <w:rFonts w:ascii="Arial" w:hAnsi="Arial" w:cs="Arial"/>
                <w:b/>
                <w:sz w:val="22"/>
                <w:szCs w:val="22"/>
              </w:rPr>
              <w:t xml:space="preserve"> Lewis, </w:t>
            </w:r>
            <w:r w:rsidR="00AF3C31">
              <w:rPr>
                <w:rFonts w:ascii="Arial" w:hAnsi="Arial" w:cs="Arial"/>
                <w:sz w:val="22"/>
                <w:szCs w:val="22"/>
              </w:rPr>
              <w:t xml:space="preserve">University of Tennessee,  Department of Psychology </w:t>
            </w:r>
          </w:p>
          <w:p w14:paraId="3FFB7146" w14:textId="291F7A9A" w:rsidR="005B02FF" w:rsidRPr="006A1260" w:rsidRDefault="005B02FF" w:rsidP="009D4386">
            <w:pPr>
              <w:pStyle w:val="ListParagraph"/>
              <w:numPr>
                <w:ilvl w:val="0"/>
                <w:numId w:val="3"/>
              </w:numPr>
              <w:rPr>
                <w:rFonts w:ascii="Arial" w:hAnsi="Arial" w:cs="Arial"/>
                <w:sz w:val="22"/>
                <w:szCs w:val="22"/>
              </w:rPr>
            </w:pPr>
            <w:r w:rsidRPr="006A1260">
              <w:rPr>
                <w:rFonts w:ascii="Arial" w:hAnsi="Arial" w:cs="Arial"/>
                <w:b/>
                <w:sz w:val="22"/>
                <w:szCs w:val="22"/>
              </w:rPr>
              <w:t>Nicole C. Lee</w:t>
            </w:r>
            <w:r w:rsidRPr="006A1260">
              <w:rPr>
                <w:rFonts w:ascii="Arial" w:hAnsi="Arial" w:cs="Arial"/>
                <w:sz w:val="22"/>
                <w:szCs w:val="22"/>
              </w:rPr>
              <w:t>, Founder, Black Movement Law Project, Washington</w:t>
            </w:r>
            <w:r w:rsidR="00D17A28" w:rsidRPr="006A1260">
              <w:rPr>
                <w:rFonts w:ascii="Arial" w:hAnsi="Arial" w:cs="Arial"/>
                <w:sz w:val="22"/>
                <w:szCs w:val="22"/>
              </w:rPr>
              <w:t>,</w:t>
            </w:r>
            <w:r w:rsidRPr="006A1260">
              <w:rPr>
                <w:rFonts w:ascii="Arial" w:hAnsi="Arial" w:cs="Arial"/>
                <w:sz w:val="22"/>
                <w:szCs w:val="22"/>
              </w:rPr>
              <w:t xml:space="preserve"> D.C.</w:t>
            </w:r>
          </w:p>
          <w:p w14:paraId="2C355788" w14:textId="790203FA" w:rsidR="005B02FF" w:rsidRPr="006A1260" w:rsidRDefault="005B02FF" w:rsidP="009D4386">
            <w:pPr>
              <w:pStyle w:val="ListParagraph"/>
              <w:numPr>
                <w:ilvl w:val="0"/>
                <w:numId w:val="3"/>
              </w:numPr>
              <w:rPr>
                <w:rFonts w:ascii="Arial" w:hAnsi="Arial" w:cs="Arial"/>
                <w:sz w:val="22"/>
                <w:szCs w:val="22"/>
              </w:rPr>
            </w:pPr>
            <w:r w:rsidRPr="006A1260">
              <w:rPr>
                <w:rFonts w:ascii="Arial" w:hAnsi="Arial" w:cs="Arial"/>
                <w:b/>
                <w:sz w:val="22"/>
                <w:szCs w:val="22"/>
              </w:rPr>
              <w:t>Ash-Lee Henderson</w:t>
            </w:r>
            <w:r w:rsidRPr="006A1260">
              <w:rPr>
                <w:rFonts w:ascii="Arial" w:hAnsi="Arial" w:cs="Arial"/>
                <w:sz w:val="22"/>
                <w:szCs w:val="22"/>
              </w:rPr>
              <w:t>, Concerned Citizens for Justice &amp; Project South, Chattanooga</w:t>
            </w:r>
            <w:r w:rsidR="00D17A28" w:rsidRPr="006A1260">
              <w:rPr>
                <w:rFonts w:ascii="Arial" w:hAnsi="Arial" w:cs="Arial"/>
                <w:sz w:val="22"/>
                <w:szCs w:val="22"/>
              </w:rPr>
              <w:t>, TN</w:t>
            </w:r>
            <w:r w:rsidRPr="006A1260">
              <w:rPr>
                <w:rFonts w:ascii="Arial" w:hAnsi="Arial" w:cs="Arial"/>
                <w:sz w:val="22"/>
                <w:szCs w:val="22"/>
              </w:rPr>
              <w:t xml:space="preserve"> </w:t>
            </w:r>
          </w:p>
          <w:p w14:paraId="156BD2BA" w14:textId="77777777" w:rsidR="005B02FF" w:rsidRPr="006A1260" w:rsidRDefault="005B02FF" w:rsidP="009D4386">
            <w:pPr>
              <w:pStyle w:val="ListParagraph"/>
              <w:numPr>
                <w:ilvl w:val="0"/>
                <w:numId w:val="3"/>
              </w:numPr>
              <w:rPr>
                <w:rFonts w:ascii="Arial" w:hAnsi="Arial" w:cs="Arial"/>
                <w:sz w:val="22"/>
                <w:szCs w:val="22"/>
              </w:rPr>
            </w:pPr>
            <w:r w:rsidRPr="006A1260">
              <w:rPr>
                <w:rFonts w:ascii="Arial" w:hAnsi="Arial" w:cs="Arial"/>
                <w:b/>
                <w:sz w:val="22"/>
                <w:szCs w:val="22"/>
              </w:rPr>
              <w:t>Coy Kindred</w:t>
            </w:r>
            <w:r w:rsidRPr="006A1260">
              <w:rPr>
                <w:rFonts w:ascii="Arial" w:hAnsi="Arial" w:cs="Arial"/>
                <w:sz w:val="22"/>
                <w:szCs w:val="22"/>
              </w:rPr>
              <w:t xml:space="preserve">, Black Lives Matter, Knoxville </w:t>
            </w:r>
          </w:p>
          <w:p w14:paraId="647FE6A3" w14:textId="77777777" w:rsidR="005B02FF" w:rsidRPr="00FE5B78" w:rsidRDefault="005B02FF" w:rsidP="009D4386">
            <w:pPr>
              <w:pStyle w:val="ListParagraph"/>
              <w:numPr>
                <w:ilvl w:val="0"/>
                <w:numId w:val="3"/>
              </w:numPr>
              <w:rPr>
                <w:rFonts w:ascii="Arial" w:hAnsi="Arial" w:cs="Arial"/>
              </w:rPr>
            </w:pPr>
            <w:r w:rsidRPr="006A1260">
              <w:rPr>
                <w:rFonts w:ascii="Arial" w:hAnsi="Arial" w:cs="Arial"/>
                <w:b/>
                <w:sz w:val="22"/>
                <w:szCs w:val="22"/>
              </w:rPr>
              <w:t xml:space="preserve">Andre </w:t>
            </w:r>
            <w:proofErr w:type="spellStart"/>
            <w:r w:rsidRPr="006A1260">
              <w:rPr>
                <w:rFonts w:ascii="Arial" w:hAnsi="Arial" w:cs="Arial"/>
                <w:b/>
                <w:sz w:val="22"/>
                <w:szCs w:val="22"/>
              </w:rPr>
              <w:t>Canty</w:t>
            </w:r>
            <w:proofErr w:type="spellEnd"/>
            <w:r w:rsidRPr="006A1260">
              <w:rPr>
                <w:rFonts w:ascii="Arial" w:hAnsi="Arial" w:cs="Arial"/>
                <w:sz w:val="22"/>
                <w:szCs w:val="22"/>
              </w:rPr>
              <w:t>, Black Lives Matter, Knoxville</w:t>
            </w:r>
            <w:r w:rsidRPr="00247765">
              <w:rPr>
                <w:rFonts w:ascii="Arial" w:hAnsi="Arial" w:cs="Arial"/>
              </w:rPr>
              <w:t xml:space="preserve"> </w:t>
            </w:r>
          </w:p>
        </w:tc>
      </w:tr>
      <w:tr w:rsidR="00D17A28" w14:paraId="4FEAD9F9" w14:textId="77777777" w:rsidTr="009D4386">
        <w:tc>
          <w:tcPr>
            <w:tcW w:w="3402" w:type="dxa"/>
            <w:shd w:val="clear" w:color="auto" w:fill="auto"/>
          </w:tcPr>
          <w:p w14:paraId="274351F6" w14:textId="77777777" w:rsidR="00D17A28" w:rsidRDefault="00D17A28" w:rsidP="009D4386"/>
        </w:tc>
        <w:tc>
          <w:tcPr>
            <w:tcW w:w="10386" w:type="dxa"/>
            <w:shd w:val="clear" w:color="auto" w:fill="auto"/>
          </w:tcPr>
          <w:p w14:paraId="5CAC0FE6" w14:textId="77777777" w:rsidR="00D17A28" w:rsidRPr="00247765" w:rsidRDefault="00D17A28" w:rsidP="009D4386">
            <w:pPr>
              <w:rPr>
                <w:rFonts w:ascii="Arial" w:hAnsi="Arial" w:cs="Arial"/>
              </w:rPr>
            </w:pPr>
          </w:p>
        </w:tc>
      </w:tr>
      <w:tr w:rsidR="005B02FF" w14:paraId="4B59DD23" w14:textId="77777777" w:rsidTr="009D4386">
        <w:tc>
          <w:tcPr>
            <w:tcW w:w="3402" w:type="dxa"/>
            <w:shd w:val="clear" w:color="auto" w:fill="595959" w:themeFill="text1" w:themeFillTint="A6"/>
          </w:tcPr>
          <w:p w14:paraId="6F93E94C" w14:textId="58AE1319" w:rsidR="005B02FF" w:rsidRPr="0026198A" w:rsidRDefault="00D17A28" w:rsidP="009D4386">
            <w:pPr>
              <w:rPr>
                <w:rFonts w:ascii="Arial" w:hAnsi="Arial" w:cs="Arial"/>
                <w:color w:val="FFFFFF" w:themeColor="background1"/>
              </w:rPr>
            </w:pPr>
            <w:r>
              <w:rPr>
                <w:rFonts w:ascii="Arial" w:hAnsi="Arial" w:cs="Arial"/>
                <w:color w:val="FFFFFF" w:themeColor="background1"/>
              </w:rPr>
              <w:t>6:30 p.m. – 9:00 p</w:t>
            </w:r>
            <w:r w:rsidR="005B02FF" w:rsidRPr="0026198A">
              <w:rPr>
                <w:rFonts w:ascii="Arial" w:hAnsi="Arial" w:cs="Arial"/>
                <w:color w:val="FFFFFF" w:themeColor="background1"/>
              </w:rPr>
              <w:t xml:space="preserve">.m. </w:t>
            </w:r>
          </w:p>
        </w:tc>
        <w:tc>
          <w:tcPr>
            <w:tcW w:w="10386" w:type="dxa"/>
            <w:shd w:val="clear" w:color="auto" w:fill="595959" w:themeFill="text1" w:themeFillTint="A6"/>
          </w:tcPr>
          <w:p w14:paraId="0EE749B7" w14:textId="77777777" w:rsidR="005B02FF" w:rsidRDefault="005B02FF" w:rsidP="009D4386">
            <w:pPr>
              <w:rPr>
                <w:rFonts w:ascii="Arial" w:hAnsi="Arial" w:cs="Arial"/>
                <w:b/>
                <w:color w:val="FFFFFF" w:themeColor="background1"/>
              </w:rPr>
            </w:pPr>
            <w:r w:rsidRPr="003B2C5D">
              <w:rPr>
                <w:rFonts w:ascii="Arial" w:hAnsi="Arial" w:cs="Arial"/>
                <w:b/>
                <w:color w:val="FFFFFF" w:themeColor="background1"/>
              </w:rPr>
              <w:t>Reception at The Square Room, 4 Market Square, Downtown Knoxville</w:t>
            </w:r>
          </w:p>
          <w:p w14:paraId="369348BA" w14:textId="1E3A147B" w:rsidR="00EA186D" w:rsidRPr="00247765" w:rsidRDefault="00EA186D" w:rsidP="009D4386">
            <w:pPr>
              <w:rPr>
                <w:rFonts w:ascii="Arial" w:hAnsi="Arial" w:cs="Arial"/>
                <w:b/>
                <w:color w:val="FFFFFF" w:themeColor="background1"/>
              </w:rPr>
            </w:pPr>
          </w:p>
        </w:tc>
      </w:tr>
    </w:tbl>
    <w:p w14:paraId="4C1C0078" w14:textId="77777777" w:rsidR="009D4386" w:rsidRDefault="009D4386">
      <w:r>
        <w:br w:type="page"/>
      </w:r>
    </w:p>
    <w:tbl>
      <w:tblPr>
        <w:tblStyle w:val="TableGrid"/>
        <w:tblpPr w:leftFromText="180" w:rightFromText="180" w:horzAnchor="margin" w:tblpX="-252" w:tblpY="540"/>
        <w:tblW w:w="13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0386"/>
      </w:tblGrid>
      <w:tr w:rsidR="009D4386" w14:paraId="091A61B1" w14:textId="77777777" w:rsidTr="009D4386">
        <w:tc>
          <w:tcPr>
            <w:tcW w:w="3402" w:type="dxa"/>
            <w:shd w:val="clear" w:color="auto" w:fill="auto"/>
          </w:tcPr>
          <w:p w14:paraId="5A501B85" w14:textId="54228A2F" w:rsidR="009D4386" w:rsidRDefault="009D4386" w:rsidP="009D4386">
            <w:pPr>
              <w:rPr>
                <w:rFonts w:ascii="Arial" w:hAnsi="Arial" w:cs="Arial"/>
                <w:color w:val="FFFFFF" w:themeColor="background1"/>
              </w:rPr>
            </w:pPr>
          </w:p>
        </w:tc>
        <w:tc>
          <w:tcPr>
            <w:tcW w:w="10386" w:type="dxa"/>
            <w:shd w:val="clear" w:color="auto" w:fill="auto"/>
          </w:tcPr>
          <w:p w14:paraId="4E3CAF35" w14:textId="77777777" w:rsidR="009D4386" w:rsidRPr="003B2C5D" w:rsidRDefault="009D4386" w:rsidP="009D4386">
            <w:pPr>
              <w:rPr>
                <w:rFonts w:ascii="Arial" w:hAnsi="Arial" w:cs="Arial"/>
                <w:b/>
                <w:color w:val="FFFFFF" w:themeColor="background1"/>
              </w:rPr>
            </w:pPr>
          </w:p>
        </w:tc>
      </w:tr>
    </w:tbl>
    <w:p w14:paraId="51857230" w14:textId="77777777" w:rsidR="001B72F9" w:rsidRDefault="001B72F9" w:rsidP="001B72F9"/>
    <w:tbl>
      <w:tblPr>
        <w:tblStyle w:val="TableGrid"/>
        <w:tblW w:w="1386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2430"/>
        <w:gridCol w:w="270"/>
        <w:gridCol w:w="810"/>
        <w:gridCol w:w="7020"/>
      </w:tblGrid>
      <w:tr w:rsidR="00FE5B78" w14:paraId="60B3D98B" w14:textId="77777777" w:rsidTr="009D4386">
        <w:tc>
          <w:tcPr>
            <w:tcW w:w="13860" w:type="dxa"/>
            <w:gridSpan w:val="5"/>
            <w:shd w:val="clear" w:color="auto" w:fill="7030A0"/>
          </w:tcPr>
          <w:p w14:paraId="694ADBCD" w14:textId="77777777" w:rsidR="00EA186D" w:rsidRDefault="00FE5B78" w:rsidP="006A1260">
            <w:pPr>
              <w:jc w:val="center"/>
              <w:rPr>
                <w:rFonts w:ascii="Arial Black" w:hAnsi="Arial Black" w:cs="Arial"/>
                <w:b/>
                <w:color w:val="FFFFFF" w:themeColor="background1"/>
                <w:sz w:val="28"/>
                <w:szCs w:val="28"/>
              </w:rPr>
            </w:pPr>
            <w:r w:rsidRPr="005E5569">
              <w:rPr>
                <w:rFonts w:ascii="Arial Black" w:hAnsi="Arial Black" w:cs="Arial"/>
                <w:b/>
                <w:color w:val="FFFFFF" w:themeColor="background1"/>
                <w:sz w:val="28"/>
                <w:szCs w:val="28"/>
              </w:rPr>
              <w:t>Saturday, October 24</w:t>
            </w:r>
          </w:p>
          <w:p w14:paraId="0E36A064" w14:textId="23F0FF53" w:rsidR="009D4386" w:rsidRPr="005E5569" w:rsidRDefault="009D4386" w:rsidP="006A1260">
            <w:pPr>
              <w:jc w:val="center"/>
              <w:rPr>
                <w:sz w:val="28"/>
                <w:szCs w:val="28"/>
              </w:rPr>
            </w:pPr>
          </w:p>
        </w:tc>
      </w:tr>
      <w:tr w:rsidR="00D17A28" w:rsidRPr="00D17A28" w14:paraId="360F5D7A" w14:textId="77777777" w:rsidTr="009D4386">
        <w:tc>
          <w:tcPr>
            <w:tcW w:w="13860" w:type="dxa"/>
            <w:gridSpan w:val="5"/>
            <w:shd w:val="clear" w:color="auto" w:fill="auto"/>
          </w:tcPr>
          <w:p w14:paraId="26E83A3F" w14:textId="77777777" w:rsidR="00D17A28" w:rsidRPr="009D4386" w:rsidRDefault="00D17A28" w:rsidP="00FE5B78">
            <w:pPr>
              <w:jc w:val="center"/>
              <w:rPr>
                <w:rFonts w:ascii="Arial" w:hAnsi="Arial" w:cs="Arial"/>
                <w:b/>
                <w:color w:val="FFFFFF" w:themeColor="background1"/>
              </w:rPr>
            </w:pPr>
          </w:p>
        </w:tc>
      </w:tr>
      <w:tr w:rsidR="006A1260" w14:paraId="6ECB0369" w14:textId="77777777" w:rsidTr="009D4386">
        <w:tc>
          <w:tcPr>
            <w:tcW w:w="5760" w:type="dxa"/>
            <w:gridSpan w:val="2"/>
            <w:shd w:val="clear" w:color="auto" w:fill="D9D9D9" w:themeFill="background1" w:themeFillShade="D9"/>
          </w:tcPr>
          <w:p w14:paraId="71BD8F64" w14:textId="77777777" w:rsidR="006A1260" w:rsidRDefault="006A1260" w:rsidP="0090110E">
            <w:pPr>
              <w:rPr>
                <w:rFonts w:ascii="Arial" w:hAnsi="Arial" w:cs="Arial"/>
              </w:rPr>
            </w:pPr>
            <w:r w:rsidRPr="0026198A">
              <w:rPr>
                <w:rFonts w:ascii="Arial" w:hAnsi="Arial" w:cs="Arial"/>
              </w:rPr>
              <w:t>8:45 a.m.</w:t>
            </w:r>
          </w:p>
          <w:p w14:paraId="6362097E" w14:textId="0C446FC8" w:rsidR="006A1260" w:rsidRDefault="006A1260" w:rsidP="0090110E">
            <w:pPr>
              <w:rPr>
                <w:rFonts w:ascii="Arial" w:hAnsi="Arial" w:cs="Arial"/>
              </w:rPr>
            </w:pPr>
            <w:r>
              <w:rPr>
                <w:rFonts w:ascii="Arial" w:hAnsi="Arial" w:cs="Arial"/>
              </w:rPr>
              <w:t xml:space="preserve">Rotunda Outside Room 132 </w:t>
            </w:r>
            <w:r w:rsidRPr="0026198A">
              <w:rPr>
                <w:rFonts w:ascii="Arial" w:hAnsi="Arial" w:cs="Arial"/>
              </w:rPr>
              <w:t xml:space="preserve"> </w:t>
            </w:r>
          </w:p>
        </w:tc>
        <w:tc>
          <w:tcPr>
            <w:tcW w:w="8100" w:type="dxa"/>
            <w:gridSpan w:val="3"/>
            <w:shd w:val="clear" w:color="auto" w:fill="D9D9D9" w:themeFill="background1" w:themeFillShade="D9"/>
          </w:tcPr>
          <w:p w14:paraId="159ACD84" w14:textId="4B3956A3" w:rsidR="006A1260" w:rsidRPr="00D17A28" w:rsidRDefault="006A1260" w:rsidP="00D17A28">
            <w:pPr>
              <w:rPr>
                <w:rFonts w:ascii="Arial" w:hAnsi="Arial" w:cs="Arial"/>
              </w:rPr>
            </w:pPr>
            <w:r w:rsidRPr="00247765">
              <w:rPr>
                <w:rFonts w:ascii="Arial" w:hAnsi="Arial" w:cs="Arial"/>
                <w:b/>
              </w:rPr>
              <w:t>Continental Breakfast</w:t>
            </w:r>
          </w:p>
        </w:tc>
      </w:tr>
      <w:tr w:rsidR="00D17A28" w:rsidRPr="00D17A28" w14:paraId="273F3155" w14:textId="77777777" w:rsidTr="009D4386">
        <w:tc>
          <w:tcPr>
            <w:tcW w:w="6030" w:type="dxa"/>
            <w:gridSpan w:val="3"/>
            <w:shd w:val="clear" w:color="auto" w:fill="auto"/>
          </w:tcPr>
          <w:p w14:paraId="1565FDF4" w14:textId="77777777" w:rsidR="00D17A28" w:rsidRPr="00D17A28" w:rsidRDefault="00D17A28" w:rsidP="00FE5B78">
            <w:pPr>
              <w:rPr>
                <w:rFonts w:ascii="Arial" w:hAnsi="Arial" w:cs="Arial"/>
                <w:sz w:val="16"/>
                <w:szCs w:val="16"/>
              </w:rPr>
            </w:pPr>
          </w:p>
        </w:tc>
        <w:tc>
          <w:tcPr>
            <w:tcW w:w="7830" w:type="dxa"/>
            <w:gridSpan w:val="2"/>
            <w:shd w:val="clear" w:color="auto" w:fill="auto"/>
          </w:tcPr>
          <w:p w14:paraId="04CC28A0" w14:textId="77777777" w:rsidR="00D17A28" w:rsidRPr="009D4386" w:rsidRDefault="00D17A28" w:rsidP="00FE5B78">
            <w:pPr>
              <w:tabs>
                <w:tab w:val="left" w:pos="1283"/>
              </w:tabs>
              <w:rPr>
                <w:rFonts w:ascii="Arial" w:hAnsi="Arial" w:cs="Arial"/>
                <w:b/>
              </w:rPr>
            </w:pPr>
          </w:p>
        </w:tc>
      </w:tr>
      <w:tr w:rsidR="00FE5B78" w14:paraId="41685A1E" w14:textId="77777777" w:rsidTr="009D4386">
        <w:tc>
          <w:tcPr>
            <w:tcW w:w="6840" w:type="dxa"/>
            <w:gridSpan w:val="4"/>
            <w:tcBorders>
              <w:right w:val="double" w:sz="4" w:space="0" w:color="auto"/>
            </w:tcBorders>
            <w:shd w:val="clear" w:color="auto" w:fill="595959" w:themeFill="text1" w:themeFillTint="A6"/>
          </w:tcPr>
          <w:p w14:paraId="52961D18" w14:textId="77777777" w:rsidR="008D1593" w:rsidRDefault="00FE5B78" w:rsidP="008D1593">
            <w:pPr>
              <w:rPr>
                <w:rFonts w:ascii="Arial" w:hAnsi="Arial" w:cs="Arial"/>
                <w:color w:val="FFFFFF" w:themeColor="background1"/>
              </w:rPr>
            </w:pPr>
            <w:r w:rsidRPr="0026198A">
              <w:rPr>
                <w:rFonts w:ascii="Arial" w:hAnsi="Arial" w:cs="Arial"/>
                <w:color w:val="FFFFFF" w:themeColor="background1"/>
              </w:rPr>
              <w:t xml:space="preserve">9:15 a.m. – 10:30 a.m. </w:t>
            </w:r>
          </w:p>
          <w:p w14:paraId="7D4ED7C4" w14:textId="63E70260" w:rsidR="00FE5B78" w:rsidRDefault="00FE5B78" w:rsidP="008D1593">
            <w:r w:rsidRPr="0026198A">
              <w:rPr>
                <w:rFonts w:ascii="Arial" w:hAnsi="Arial" w:cs="Arial"/>
                <w:color w:val="FFFFFF" w:themeColor="background1"/>
              </w:rPr>
              <w:t>Room 132</w:t>
            </w:r>
          </w:p>
        </w:tc>
        <w:tc>
          <w:tcPr>
            <w:tcW w:w="7020" w:type="dxa"/>
            <w:tcBorders>
              <w:left w:val="double" w:sz="4" w:space="0" w:color="auto"/>
            </w:tcBorders>
            <w:shd w:val="clear" w:color="auto" w:fill="595959" w:themeFill="text1" w:themeFillTint="A6"/>
          </w:tcPr>
          <w:p w14:paraId="1BAAC61A" w14:textId="77777777" w:rsidR="008D1593" w:rsidRDefault="008D1593" w:rsidP="008D1593">
            <w:pPr>
              <w:rPr>
                <w:rFonts w:ascii="Arial" w:hAnsi="Arial" w:cs="Arial"/>
                <w:color w:val="FFFFFF" w:themeColor="background1"/>
              </w:rPr>
            </w:pPr>
            <w:r w:rsidRPr="0026198A">
              <w:rPr>
                <w:rFonts w:ascii="Arial" w:hAnsi="Arial" w:cs="Arial"/>
                <w:color w:val="FFFFFF" w:themeColor="background1"/>
              </w:rPr>
              <w:t xml:space="preserve">9:15 a.m. – 10:30 a.m. </w:t>
            </w:r>
          </w:p>
          <w:p w14:paraId="54B86786" w14:textId="78422819" w:rsidR="00FE5B78" w:rsidRPr="000B3B34" w:rsidRDefault="000B3B34" w:rsidP="001B72F9">
            <w:pPr>
              <w:rPr>
                <w:rFonts w:ascii="Arial" w:hAnsi="Arial" w:cs="Arial"/>
                <w:color w:val="FFFFFF" w:themeColor="background1"/>
              </w:rPr>
            </w:pPr>
            <w:r>
              <w:rPr>
                <w:rFonts w:ascii="Arial" w:hAnsi="Arial" w:cs="Arial"/>
                <w:color w:val="FFFFFF" w:themeColor="background1"/>
              </w:rPr>
              <w:t>Room 136</w:t>
            </w:r>
          </w:p>
        </w:tc>
      </w:tr>
      <w:tr w:rsidR="00FE5B78" w14:paraId="6D4C9862" w14:textId="77777777" w:rsidTr="009D4386">
        <w:tc>
          <w:tcPr>
            <w:tcW w:w="6840" w:type="dxa"/>
            <w:gridSpan w:val="4"/>
            <w:tcBorders>
              <w:right w:val="double" w:sz="4" w:space="0" w:color="auto"/>
            </w:tcBorders>
            <w:shd w:val="clear" w:color="auto" w:fill="595959" w:themeFill="text1" w:themeFillTint="A6"/>
          </w:tcPr>
          <w:p w14:paraId="1048566E" w14:textId="1D093A66" w:rsidR="00FE5B78" w:rsidRPr="00247765" w:rsidRDefault="00FE5B78" w:rsidP="00FE5B78">
            <w:pPr>
              <w:rPr>
                <w:rFonts w:ascii="Arial" w:hAnsi="Arial" w:cs="Arial"/>
                <w:b/>
                <w:color w:val="FFFFFF" w:themeColor="background1"/>
              </w:rPr>
            </w:pPr>
            <w:r w:rsidRPr="00247765">
              <w:rPr>
                <w:rFonts w:ascii="Arial" w:hAnsi="Arial" w:cs="Arial"/>
                <w:b/>
                <w:color w:val="FFFFFF" w:themeColor="background1"/>
              </w:rPr>
              <w:t>Inequality, Meritocracy, &amp; Mythology</w:t>
            </w:r>
          </w:p>
        </w:tc>
        <w:tc>
          <w:tcPr>
            <w:tcW w:w="7020" w:type="dxa"/>
            <w:tcBorders>
              <w:left w:val="double" w:sz="4" w:space="0" w:color="auto"/>
            </w:tcBorders>
            <w:shd w:val="clear" w:color="auto" w:fill="595959" w:themeFill="text1" w:themeFillTint="A6"/>
          </w:tcPr>
          <w:p w14:paraId="22B0A23C" w14:textId="5E11C7EB" w:rsidR="00FE5B78" w:rsidRPr="00247765" w:rsidRDefault="00FE5B78" w:rsidP="00EA186D">
            <w:pPr>
              <w:rPr>
                <w:rFonts w:ascii="Arial" w:hAnsi="Arial" w:cs="Arial"/>
                <w:color w:val="FFFFFF" w:themeColor="background1"/>
              </w:rPr>
            </w:pPr>
            <w:r w:rsidRPr="00247765">
              <w:rPr>
                <w:rFonts w:ascii="Arial" w:hAnsi="Arial" w:cs="Arial"/>
                <w:b/>
                <w:color w:val="FFFFFF" w:themeColor="background1"/>
              </w:rPr>
              <w:t>ClassCrits Critiques of Traditional Economic Theories</w:t>
            </w:r>
          </w:p>
        </w:tc>
      </w:tr>
      <w:tr w:rsidR="00FE5B78" w14:paraId="0B2AE978" w14:textId="77777777" w:rsidTr="009D4386">
        <w:tc>
          <w:tcPr>
            <w:tcW w:w="6840" w:type="dxa"/>
            <w:gridSpan w:val="4"/>
            <w:tcBorders>
              <w:right w:val="double" w:sz="4" w:space="0" w:color="auto"/>
            </w:tcBorders>
            <w:shd w:val="clear" w:color="auto" w:fill="D9D9D9" w:themeFill="background1" w:themeFillShade="D9"/>
          </w:tcPr>
          <w:p w14:paraId="2E7ED779" w14:textId="77777777" w:rsidR="00FE5B78" w:rsidRPr="006A1260" w:rsidRDefault="00FE5B78" w:rsidP="0090110E">
            <w:pPr>
              <w:pStyle w:val="ListParagraph"/>
              <w:numPr>
                <w:ilvl w:val="0"/>
                <w:numId w:val="4"/>
              </w:numPr>
              <w:ind w:left="360"/>
              <w:rPr>
                <w:rFonts w:ascii="Arial" w:hAnsi="Arial" w:cs="Arial"/>
                <w:sz w:val="22"/>
                <w:szCs w:val="22"/>
              </w:rPr>
            </w:pPr>
            <w:r w:rsidRPr="006A1260">
              <w:rPr>
                <w:rFonts w:ascii="Arial" w:hAnsi="Arial" w:cs="Arial"/>
                <w:sz w:val="22"/>
                <w:szCs w:val="22"/>
              </w:rPr>
              <w:t xml:space="preserve">Chair, </w:t>
            </w:r>
            <w:r w:rsidRPr="006A1260">
              <w:rPr>
                <w:rFonts w:ascii="Arial" w:hAnsi="Arial" w:cs="Arial"/>
                <w:b/>
                <w:sz w:val="22"/>
                <w:szCs w:val="22"/>
              </w:rPr>
              <w:t>Lucy Jewel</w:t>
            </w:r>
            <w:r w:rsidRPr="006A1260">
              <w:rPr>
                <w:rFonts w:ascii="Arial" w:hAnsi="Arial" w:cs="Arial"/>
                <w:sz w:val="22"/>
                <w:szCs w:val="22"/>
              </w:rPr>
              <w:t>, University of Tennessee College of Law</w:t>
            </w:r>
          </w:p>
          <w:p w14:paraId="531CF7C6" w14:textId="77777777" w:rsidR="00FE5B78" w:rsidRPr="006A1260" w:rsidRDefault="00FE5B78" w:rsidP="0090110E">
            <w:pPr>
              <w:pStyle w:val="ListParagraph"/>
              <w:numPr>
                <w:ilvl w:val="0"/>
                <w:numId w:val="4"/>
              </w:numPr>
              <w:ind w:left="360"/>
              <w:rPr>
                <w:rFonts w:ascii="Arial" w:hAnsi="Arial" w:cs="Arial"/>
                <w:sz w:val="22"/>
                <w:szCs w:val="22"/>
              </w:rPr>
            </w:pPr>
            <w:r w:rsidRPr="006A1260">
              <w:rPr>
                <w:rFonts w:ascii="Arial" w:hAnsi="Arial" w:cs="Arial"/>
                <w:b/>
                <w:sz w:val="22"/>
                <w:szCs w:val="22"/>
              </w:rPr>
              <w:t xml:space="preserve">Jonathan </w:t>
            </w:r>
            <w:proofErr w:type="spellStart"/>
            <w:r w:rsidRPr="006A1260">
              <w:rPr>
                <w:rFonts w:ascii="Arial" w:hAnsi="Arial" w:cs="Arial"/>
                <w:b/>
                <w:sz w:val="22"/>
                <w:szCs w:val="22"/>
              </w:rPr>
              <w:t>Glater</w:t>
            </w:r>
            <w:proofErr w:type="spellEnd"/>
            <w:r w:rsidRPr="006A1260">
              <w:rPr>
                <w:rFonts w:ascii="Arial" w:hAnsi="Arial" w:cs="Arial"/>
                <w:sz w:val="22"/>
                <w:szCs w:val="22"/>
              </w:rPr>
              <w:t>, University of California, Irvine School of Law – The Regulation of Higher Education Opportunity</w:t>
            </w:r>
          </w:p>
          <w:p w14:paraId="195A5753" w14:textId="77777777" w:rsidR="00FE5B78" w:rsidRPr="006A1260" w:rsidRDefault="00FE5B78" w:rsidP="0090110E">
            <w:pPr>
              <w:pStyle w:val="ListParagraph"/>
              <w:numPr>
                <w:ilvl w:val="0"/>
                <w:numId w:val="4"/>
              </w:numPr>
              <w:ind w:left="360"/>
              <w:rPr>
                <w:rFonts w:ascii="Arial" w:hAnsi="Arial" w:cs="Arial"/>
                <w:sz w:val="22"/>
                <w:szCs w:val="22"/>
              </w:rPr>
            </w:pPr>
            <w:proofErr w:type="spellStart"/>
            <w:r w:rsidRPr="006A1260">
              <w:rPr>
                <w:rFonts w:ascii="Arial" w:hAnsi="Arial" w:cs="Arial"/>
                <w:b/>
                <w:sz w:val="22"/>
                <w:szCs w:val="22"/>
              </w:rPr>
              <w:t>Goldburn</w:t>
            </w:r>
            <w:proofErr w:type="spellEnd"/>
            <w:r w:rsidRPr="006A1260">
              <w:rPr>
                <w:rFonts w:ascii="Arial" w:hAnsi="Arial" w:cs="Arial"/>
                <w:b/>
                <w:sz w:val="22"/>
                <w:szCs w:val="22"/>
              </w:rPr>
              <w:t xml:space="preserve"> P. Maynard</w:t>
            </w:r>
            <w:r w:rsidRPr="006A1260">
              <w:rPr>
                <w:rFonts w:ascii="Arial" w:hAnsi="Arial" w:cs="Arial"/>
                <w:sz w:val="22"/>
                <w:szCs w:val="22"/>
              </w:rPr>
              <w:t xml:space="preserve">, University of Louisville, Louis D. Brandeis School of Law –  What is America’s “Ideal Vision” for the Distribution of Wealth </w:t>
            </w:r>
          </w:p>
          <w:p w14:paraId="39D4D050" w14:textId="77777777" w:rsidR="00FE5B78" w:rsidRPr="006A1260" w:rsidRDefault="00FE5B78" w:rsidP="0090110E">
            <w:pPr>
              <w:pStyle w:val="ListParagraph"/>
              <w:numPr>
                <w:ilvl w:val="0"/>
                <w:numId w:val="4"/>
              </w:numPr>
              <w:ind w:left="360"/>
              <w:rPr>
                <w:rFonts w:ascii="Arial" w:hAnsi="Arial" w:cs="Arial"/>
                <w:sz w:val="22"/>
                <w:szCs w:val="22"/>
              </w:rPr>
            </w:pPr>
            <w:r w:rsidRPr="006A1260">
              <w:rPr>
                <w:rFonts w:ascii="Arial" w:hAnsi="Arial" w:cs="Arial"/>
                <w:b/>
                <w:sz w:val="22"/>
                <w:szCs w:val="22"/>
              </w:rPr>
              <w:t xml:space="preserve">Thomas </w:t>
            </w:r>
            <w:proofErr w:type="spellStart"/>
            <w:r w:rsidRPr="006A1260">
              <w:rPr>
                <w:rFonts w:ascii="Arial" w:hAnsi="Arial" w:cs="Arial"/>
                <w:b/>
                <w:sz w:val="22"/>
                <w:szCs w:val="22"/>
              </w:rPr>
              <w:t>Kleven</w:t>
            </w:r>
            <w:proofErr w:type="spellEnd"/>
            <w:r w:rsidRPr="006A1260">
              <w:rPr>
                <w:rFonts w:ascii="Arial" w:hAnsi="Arial" w:cs="Arial"/>
                <w:sz w:val="22"/>
                <w:szCs w:val="22"/>
              </w:rPr>
              <w:t>, Texas Southern University, Thurgood Marshall School of Law – Why We Are ClassCrits, What Do We Want, and How Do We Get There</w:t>
            </w:r>
          </w:p>
          <w:p w14:paraId="344859A4" w14:textId="77777777" w:rsidR="00FE5B78" w:rsidRPr="00FE5B78" w:rsidRDefault="00FE5B78" w:rsidP="0090110E">
            <w:pPr>
              <w:pStyle w:val="ListParagraph"/>
              <w:numPr>
                <w:ilvl w:val="0"/>
                <w:numId w:val="4"/>
              </w:numPr>
              <w:ind w:left="360"/>
              <w:rPr>
                <w:rFonts w:ascii="Arial" w:hAnsi="Arial" w:cs="Arial"/>
              </w:rPr>
            </w:pPr>
            <w:r w:rsidRPr="006A1260">
              <w:rPr>
                <w:rFonts w:ascii="Arial" w:hAnsi="Arial" w:cs="Arial"/>
                <w:b/>
                <w:sz w:val="22"/>
                <w:szCs w:val="22"/>
              </w:rPr>
              <w:t xml:space="preserve">James G. Wilson, </w:t>
            </w:r>
            <w:r w:rsidRPr="006A1260">
              <w:rPr>
                <w:rFonts w:ascii="Arial" w:hAnsi="Arial" w:cs="Arial"/>
                <w:sz w:val="22"/>
                <w:szCs w:val="22"/>
              </w:rPr>
              <w:t>Cleveland-Marshall College of Law – Developing Compassion to Erode the Divide Between the Secular Left and the Religious Right</w:t>
            </w:r>
          </w:p>
        </w:tc>
        <w:tc>
          <w:tcPr>
            <w:tcW w:w="7020" w:type="dxa"/>
            <w:tcBorders>
              <w:left w:val="double" w:sz="4" w:space="0" w:color="auto"/>
            </w:tcBorders>
            <w:shd w:val="clear" w:color="auto" w:fill="D9D9D9" w:themeFill="background1" w:themeFillShade="D9"/>
          </w:tcPr>
          <w:p w14:paraId="56A3B47B" w14:textId="77777777" w:rsidR="00FE5B78" w:rsidRPr="006A1260" w:rsidRDefault="00FE5B78" w:rsidP="008D1593">
            <w:pPr>
              <w:pStyle w:val="ListParagraph"/>
              <w:numPr>
                <w:ilvl w:val="0"/>
                <w:numId w:val="4"/>
              </w:numPr>
              <w:ind w:left="432"/>
              <w:rPr>
                <w:rFonts w:ascii="Arial" w:hAnsi="Arial" w:cs="Arial"/>
                <w:sz w:val="22"/>
                <w:szCs w:val="22"/>
              </w:rPr>
            </w:pPr>
            <w:r w:rsidRPr="006A1260">
              <w:rPr>
                <w:rFonts w:ascii="Arial" w:hAnsi="Arial" w:cs="Arial"/>
                <w:sz w:val="22"/>
                <w:szCs w:val="22"/>
              </w:rPr>
              <w:t xml:space="preserve">Chair, </w:t>
            </w:r>
            <w:r w:rsidRPr="006A1260">
              <w:rPr>
                <w:rFonts w:ascii="Arial" w:hAnsi="Arial" w:cs="Arial"/>
                <w:b/>
                <w:sz w:val="22"/>
                <w:szCs w:val="22"/>
              </w:rPr>
              <w:t>René Reich-</w:t>
            </w:r>
            <w:proofErr w:type="spellStart"/>
            <w:r w:rsidRPr="006A1260">
              <w:rPr>
                <w:rFonts w:ascii="Arial" w:hAnsi="Arial" w:cs="Arial"/>
                <w:b/>
                <w:sz w:val="22"/>
                <w:szCs w:val="22"/>
              </w:rPr>
              <w:t>Graefe</w:t>
            </w:r>
            <w:proofErr w:type="spellEnd"/>
            <w:r w:rsidRPr="006A1260">
              <w:rPr>
                <w:rFonts w:ascii="Arial" w:hAnsi="Arial" w:cs="Arial"/>
                <w:sz w:val="22"/>
                <w:szCs w:val="22"/>
              </w:rPr>
              <w:t>, Western New England School of Law</w:t>
            </w:r>
          </w:p>
          <w:p w14:paraId="614FAC99" w14:textId="77777777" w:rsidR="00FE5B78" w:rsidRPr="006A1260" w:rsidRDefault="00FE5B78" w:rsidP="008D1593">
            <w:pPr>
              <w:pStyle w:val="ListParagraph"/>
              <w:numPr>
                <w:ilvl w:val="0"/>
                <w:numId w:val="4"/>
              </w:numPr>
              <w:ind w:left="432"/>
              <w:rPr>
                <w:rFonts w:ascii="Arial" w:hAnsi="Arial" w:cs="Arial"/>
                <w:sz w:val="22"/>
                <w:szCs w:val="22"/>
              </w:rPr>
            </w:pPr>
            <w:r w:rsidRPr="006A1260">
              <w:rPr>
                <w:rFonts w:ascii="Arial" w:hAnsi="Arial" w:cs="Arial"/>
                <w:b/>
                <w:sz w:val="22"/>
                <w:szCs w:val="22"/>
              </w:rPr>
              <w:t xml:space="preserve">Martha T. </w:t>
            </w:r>
            <w:proofErr w:type="spellStart"/>
            <w:r w:rsidRPr="006A1260">
              <w:rPr>
                <w:rFonts w:ascii="Arial" w:hAnsi="Arial" w:cs="Arial"/>
                <w:b/>
                <w:sz w:val="22"/>
                <w:szCs w:val="22"/>
              </w:rPr>
              <w:t>McCluskey</w:t>
            </w:r>
            <w:proofErr w:type="spellEnd"/>
            <w:r w:rsidRPr="006A1260">
              <w:rPr>
                <w:rFonts w:ascii="Arial" w:hAnsi="Arial" w:cs="Arial"/>
                <w:sz w:val="22"/>
                <w:szCs w:val="22"/>
              </w:rPr>
              <w:t xml:space="preserve">, SUNY Buffalo Law School – Law, Economics, &amp; the Constitution </w:t>
            </w:r>
          </w:p>
          <w:p w14:paraId="489D4239" w14:textId="77777777" w:rsidR="00FE5B78" w:rsidRPr="006A1260" w:rsidRDefault="00FE5B78" w:rsidP="008D1593">
            <w:pPr>
              <w:pStyle w:val="ListParagraph"/>
              <w:numPr>
                <w:ilvl w:val="0"/>
                <w:numId w:val="4"/>
              </w:numPr>
              <w:ind w:left="432"/>
              <w:rPr>
                <w:rFonts w:ascii="Arial" w:hAnsi="Arial" w:cs="Arial"/>
                <w:sz w:val="22"/>
                <w:szCs w:val="22"/>
              </w:rPr>
            </w:pPr>
            <w:r w:rsidRPr="006A1260">
              <w:rPr>
                <w:rFonts w:ascii="Arial" w:hAnsi="Arial" w:cs="Arial"/>
                <w:b/>
                <w:sz w:val="22"/>
                <w:szCs w:val="22"/>
              </w:rPr>
              <w:t>F.E. Guerra-</w:t>
            </w:r>
            <w:proofErr w:type="spellStart"/>
            <w:r w:rsidRPr="006A1260">
              <w:rPr>
                <w:rFonts w:ascii="Arial" w:hAnsi="Arial" w:cs="Arial"/>
                <w:b/>
                <w:sz w:val="22"/>
                <w:szCs w:val="22"/>
              </w:rPr>
              <w:t>Pujol</w:t>
            </w:r>
            <w:proofErr w:type="spellEnd"/>
            <w:r w:rsidRPr="006A1260">
              <w:rPr>
                <w:rFonts w:ascii="Arial" w:hAnsi="Arial" w:cs="Arial"/>
                <w:sz w:val="22"/>
                <w:szCs w:val="22"/>
              </w:rPr>
              <w:t>, University of Central Florida – The Prisoner’s Dilemma and the Coase Theorem:  A Critical Thought-Experiment</w:t>
            </w:r>
          </w:p>
          <w:p w14:paraId="79429A6B" w14:textId="77777777" w:rsidR="00FE5B78" w:rsidRPr="00247765" w:rsidRDefault="00FE5B78" w:rsidP="000B3B34">
            <w:pPr>
              <w:pStyle w:val="ListParagraph"/>
              <w:rPr>
                <w:rFonts w:ascii="Arial" w:hAnsi="Arial" w:cs="Arial"/>
                <w:b/>
                <w:color w:val="FFFFFF" w:themeColor="background1"/>
              </w:rPr>
            </w:pPr>
          </w:p>
        </w:tc>
      </w:tr>
      <w:tr w:rsidR="008D1593" w14:paraId="6FC65B52" w14:textId="77777777" w:rsidTr="009D4386">
        <w:tc>
          <w:tcPr>
            <w:tcW w:w="13860" w:type="dxa"/>
            <w:gridSpan w:val="5"/>
            <w:shd w:val="clear" w:color="auto" w:fill="auto"/>
          </w:tcPr>
          <w:p w14:paraId="4D7A817C" w14:textId="078FB852" w:rsidR="008D1593" w:rsidRPr="008D1593" w:rsidRDefault="008D1593" w:rsidP="00181714">
            <w:pPr>
              <w:rPr>
                <w:rFonts w:ascii="Arial" w:hAnsi="Arial" w:cs="Arial"/>
                <w:sz w:val="16"/>
                <w:szCs w:val="16"/>
              </w:rPr>
            </w:pPr>
          </w:p>
        </w:tc>
      </w:tr>
      <w:tr w:rsidR="005E5569" w14:paraId="0EBBBB4A" w14:textId="77777777" w:rsidTr="009D4386">
        <w:tc>
          <w:tcPr>
            <w:tcW w:w="13860" w:type="dxa"/>
            <w:gridSpan w:val="5"/>
            <w:shd w:val="clear" w:color="auto" w:fill="auto"/>
          </w:tcPr>
          <w:p w14:paraId="67785758" w14:textId="77777777" w:rsidR="005E5569" w:rsidRPr="008D1593" w:rsidRDefault="005E5569" w:rsidP="00181714">
            <w:pPr>
              <w:rPr>
                <w:rFonts w:ascii="Arial" w:hAnsi="Arial" w:cs="Arial"/>
                <w:sz w:val="16"/>
                <w:szCs w:val="16"/>
              </w:rPr>
            </w:pPr>
          </w:p>
        </w:tc>
      </w:tr>
      <w:tr w:rsidR="008D1593" w14:paraId="09A1D7A6" w14:textId="77777777" w:rsidTr="009D4386">
        <w:tc>
          <w:tcPr>
            <w:tcW w:w="3330" w:type="dxa"/>
            <w:shd w:val="clear" w:color="auto" w:fill="595959" w:themeFill="text1" w:themeFillTint="A6"/>
          </w:tcPr>
          <w:p w14:paraId="4FE595C9" w14:textId="77777777" w:rsidR="008D1593" w:rsidRPr="00181714" w:rsidRDefault="008D1593" w:rsidP="008D1593">
            <w:pPr>
              <w:rPr>
                <w:rFonts w:ascii="Arial" w:hAnsi="Arial" w:cs="Arial"/>
                <w:color w:val="FFFFFF" w:themeColor="background1"/>
              </w:rPr>
            </w:pPr>
            <w:r w:rsidRPr="00181714">
              <w:rPr>
                <w:rFonts w:ascii="Arial" w:hAnsi="Arial" w:cs="Arial"/>
                <w:color w:val="FFFFFF" w:themeColor="background1"/>
              </w:rPr>
              <w:t xml:space="preserve">10:30 a.m. – 10:45 a.m. </w:t>
            </w:r>
          </w:p>
        </w:tc>
        <w:tc>
          <w:tcPr>
            <w:tcW w:w="10530" w:type="dxa"/>
            <w:gridSpan w:val="4"/>
            <w:shd w:val="clear" w:color="auto" w:fill="595959" w:themeFill="text1" w:themeFillTint="A6"/>
          </w:tcPr>
          <w:p w14:paraId="5A74F45E" w14:textId="77777777" w:rsidR="008D1593" w:rsidRDefault="008D1593" w:rsidP="008D1593">
            <w:pPr>
              <w:rPr>
                <w:rFonts w:ascii="Arial" w:hAnsi="Arial" w:cs="Arial"/>
                <w:b/>
                <w:color w:val="FFFFFF" w:themeColor="background1"/>
              </w:rPr>
            </w:pPr>
            <w:r w:rsidRPr="00181714">
              <w:rPr>
                <w:rFonts w:ascii="Arial" w:hAnsi="Arial" w:cs="Arial"/>
                <w:b/>
                <w:color w:val="FFFFFF" w:themeColor="background1"/>
              </w:rPr>
              <w:t>Break</w:t>
            </w:r>
          </w:p>
          <w:p w14:paraId="23FF064F" w14:textId="5CC36AD0" w:rsidR="009D4386" w:rsidRPr="00181714" w:rsidRDefault="009D4386" w:rsidP="008D1593">
            <w:pPr>
              <w:rPr>
                <w:rFonts w:ascii="Arial" w:hAnsi="Arial" w:cs="Arial"/>
                <w:b/>
                <w:color w:val="FFFFFF" w:themeColor="background1"/>
              </w:rPr>
            </w:pPr>
          </w:p>
        </w:tc>
      </w:tr>
    </w:tbl>
    <w:p w14:paraId="55CC304D" w14:textId="77777777" w:rsidR="008D1593" w:rsidRDefault="008D1593" w:rsidP="008D1593">
      <w:pPr>
        <w:rPr>
          <w:rFonts w:ascii="Arial" w:hAnsi="Arial" w:cs="Arial"/>
          <w:color w:val="FFFFFF" w:themeColor="background1"/>
          <w:sz w:val="16"/>
          <w:szCs w:val="16"/>
        </w:rPr>
        <w:sectPr w:rsidR="008D1593" w:rsidSect="003A53BE">
          <w:type w:val="continuous"/>
          <w:pgSz w:w="15840" w:h="12240" w:orient="landscape"/>
          <w:pgMar w:top="1440" w:right="1440" w:bottom="270" w:left="1440" w:header="720" w:footer="720" w:gutter="0"/>
          <w:cols w:space="720"/>
          <w:docGrid w:linePitch="360"/>
        </w:sectPr>
      </w:pPr>
    </w:p>
    <w:tbl>
      <w:tblPr>
        <w:tblStyle w:val="TableGrid"/>
        <w:tblW w:w="1386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0530"/>
      </w:tblGrid>
      <w:tr w:rsidR="008D1593" w14:paraId="622FF04F" w14:textId="77777777" w:rsidTr="009D4386">
        <w:tc>
          <w:tcPr>
            <w:tcW w:w="3330" w:type="dxa"/>
            <w:shd w:val="clear" w:color="auto" w:fill="auto"/>
          </w:tcPr>
          <w:p w14:paraId="5D5A347F" w14:textId="6C6E1298" w:rsidR="008D1593" w:rsidRPr="008D1593" w:rsidRDefault="008D1593" w:rsidP="008D1593">
            <w:pPr>
              <w:rPr>
                <w:rFonts w:ascii="Arial" w:hAnsi="Arial" w:cs="Arial"/>
                <w:color w:val="FFFFFF" w:themeColor="background1"/>
                <w:sz w:val="16"/>
                <w:szCs w:val="16"/>
              </w:rPr>
            </w:pPr>
          </w:p>
        </w:tc>
        <w:tc>
          <w:tcPr>
            <w:tcW w:w="10530" w:type="dxa"/>
            <w:shd w:val="clear" w:color="auto" w:fill="auto"/>
          </w:tcPr>
          <w:p w14:paraId="689CCB4B" w14:textId="77777777" w:rsidR="008D1593" w:rsidRPr="00181714" w:rsidRDefault="008D1593" w:rsidP="008D1593">
            <w:pPr>
              <w:rPr>
                <w:rFonts w:ascii="Arial" w:hAnsi="Arial" w:cs="Arial"/>
                <w:b/>
                <w:color w:val="FFFFFF" w:themeColor="background1"/>
              </w:rPr>
            </w:pPr>
          </w:p>
        </w:tc>
      </w:tr>
      <w:tr w:rsidR="008D1593" w14:paraId="47D798CE" w14:textId="77777777" w:rsidTr="009D4386">
        <w:trPr>
          <w:trHeight w:val="423"/>
        </w:trPr>
        <w:tc>
          <w:tcPr>
            <w:tcW w:w="3330" w:type="dxa"/>
            <w:shd w:val="clear" w:color="auto" w:fill="595959" w:themeFill="text1" w:themeFillTint="A6"/>
          </w:tcPr>
          <w:p w14:paraId="0291CB81" w14:textId="2E38C6BE" w:rsidR="008D1593" w:rsidRDefault="008D1593" w:rsidP="008D1593">
            <w:pPr>
              <w:rPr>
                <w:rFonts w:ascii="Arial" w:hAnsi="Arial" w:cs="Arial"/>
                <w:color w:val="FFFFFF" w:themeColor="background1"/>
              </w:rPr>
            </w:pPr>
            <w:r>
              <w:rPr>
                <w:rFonts w:ascii="Arial" w:hAnsi="Arial" w:cs="Arial"/>
                <w:color w:val="FFFFFF" w:themeColor="background1"/>
              </w:rPr>
              <w:t>10:45 a.m. – 12:00 p.m.</w:t>
            </w:r>
          </w:p>
          <w:p w14:paraId="27AA3A7F" w14:textId="66EF3A05" w:rsidR="008D1593" w:rsidRPr="0026198A" w:rsidRDefault="008D1593" w:rsidP="008D1593">
            <w:pPr>
              <w:rPr>
                <w:rFonts w:ascii="Arial" w:hAnsi="Arial" w:cs="Arial"/>
                <w:color w:val="FFFFFF" w:themeColor="background1"/>
              </w:rPr>
            </w:pPr>
            <w:r w:rsidRPr="0026198A">
              <w:rPr>
                <w:rFonts w:ascii="Arial" w:hAnsi="Arial" w:cs="Arial"/>
                <w:color w:val="FFFFFF" w:themeColor="background1"/>
              </w:rPr>
              <w:t>Room 132</w:t>
            </w:r>
          </w:p>
        </w:tc>
        <w:tc>
          <w:tcPr>
            <w:tcW w:w="10530" w:type="dxa"/>
            <w:shd w:val="clear" w:color="auto" w:fill="595959" w:themeFill="text1" w:themeFillTint="A6"/>
          </w:tcPr>
          <w:p w14:paraId="4892EE95" w14:textId="77777777" w:rsidR="008D1593" w:rsidRPr="00886E6B" w:rsidRDefault="008D1593" w:rsidP="008D1593">
            <w:pPr>
              <w:rPr>
                <w:rFonts w:ascii="Arial" w:hAnsi="Arial" w:cs="Arial"/>
                <w:b/>
                <w:color w:val="FFFFFF" w:themeColor="background1"/>
              </w:rPr>
            </w:pPr>
            <w:r>
              <w:rPr>
                <w:rFonts w:ascii="Arial" w:hAnsi="Arial" w:cs="Arial"/>
                <w:b/>
                <w:color w:val="FFFFFF" w:themeColor="background1"/>
              </w:rPr>
              <w:t>Gender, Race, &amp; Criminal Justice</w:t>
            </w:r>
          </w:p>
        </w:tc>
      </w:tr>
    </w:tbl>
    <w:p w14:paraId="5978D943" w14:textId="77777777" w:rsidR="008D1593" w:rsidRDefault="008D1593" w:rsidP="008D1593">
      <w:pPr>
        <w:rPr>
          <w:rFonts w:ascii="Arial" w:hAnsi="Arial" w:cs="Arial"/>
          <w:b/>
          <w:color w:val="FFFFFF" w:themeColor="background1"/>
        </w:rPr>
        <w:sectPr w:rsidR="008D1593" w:rsidSect="003A53BE">
          <w:type w:val="continuous"/>
          <w:pgSz w:w="15840" w:h="12240" w:orient="landscape"/>
          <w:pgMar w:top="1440" w:right="1440" w:bottom="270" w:left="1440" w:header="720" w:footer="720" w:gutter="0"/>
          <w:cols w:space="720"/>
          <w:docGrid w:linePitch="360"/>
        </w:sectPr>
      </w:pPr>
    </w:p>
    <w:tbl>
      <w:tblPr>
        <w:tblStyle w:val="TableGrid"/>
        <w:tblW w:w="10440" w:type="dxa"/>
        <w:tblInd w:w="3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8D1593" w14:paraId="70C93AE2" w14:textId="77777777" w:rsidTr="009D4386">
        <w:tc>
          <w:tcPr>
            <w:tcW w:w="10440" w:type="dxa"/>
            <w:shd w:val="clear" w:color="auto" w:fill="D9D9D9" w:themeFill="background1" w:themeFillShade="D9"/>
          </w:tcPr>
          <w:p w14:paraId="3828423B" w14:textId="77777777" w:rsidR="008D1593" w:rsidRPr="006A1260" w:rsidRDefault="008D1593" w:rsidP="007F5E94">
            <w:pPr>
              <w:pStyle w:val="ListParagraph"/>
              <w:numPr>
                <w:ilvl w:val="0"/>
                <w:numId w:val="6"/>
              </w:numPr>
              <w:ind w:left="342" w:hanging="342"/>
              <w:rPr>
                <w:rFonts w:ascii="Arial" w:hAnsi="Arial" w:cs="Arial"/>
                <w:sz w:val="22"/>
                <w:szCs w:val="22"/>
              </w:rPr>
            </w:pPr>
            <w:r w:rsidRPr="006A1260">
              <w:rPr>
                <w:rFonts w:ascii="Arial" w:hAnsi="Arial" w:cs="Arial"/>
                <w:sz w:val="22"/>
                <w:szCs w:val="22"/>
              </w:rPr>
              <w:lastRenderedPageBreak/>
              <w:t xml:space="preserve">Chair, </w:t>
            </w:r>
            <w:r w:rsidRPr="006A1260">
              <w:rPr>
                <w:rFonts w:ascii="Arial" w:hAnsi="Arial" w:cs="Arial"/>
                <w:b/>
                <w:sz w:val="22"/>
                <w:szCs w:val="22"/>
              </w:rPr>
              <w:t>Wendy Bach</w:t>
            </w:r>
            <w:r w:rsidRPr="006A1260">
              <w:rPr>
                <w:rFonts w:ascii="Arial" w:hAnsi="Arial" w:cs="Arial"/>
                <w:sz w:val="22"/>
                <w:szCs w:val="22"/>
              </w:rPr>
              <w:t>, University of Tennessee College of Law</w:t>
            </w:r>
          </w:p>
          <w:p w14:paraId="7B81B59C" w14:textId="77777777" w:rsidR="008D1593" w:rsidRPr="006A1260" w:rsidRDefault="008D1593" w:rsidP="007F5E94">
            <w:pPr>
              <w:pStyle w:val="ListParagraph"/>
              <w:numPr>
                <w:ilvl w:val="0"/>
                <w:numId w:val="6"/>
              </w:numPr>
              <w:ind w:left="342" w:hanging="342"/>
              <w:rPr>
                <w:rFonts w:ascii="Arial" w:hAnsi="Arial" w:cs="Arial"/>
                <w:sz w:val="22"/>
                <w:szCs w:val="22"/>
              </w:rPr>
            </w:pPr>
            <w:r w:rsidRPr="006A1260">
              <w:rPr>
                <w:rFonts w:ascii="Arial" w:hAnsi="Arial" w:cs="Arial"/>
                <w:b/>
                <w:sz w:val="22"/>
                <w:szCs w:val="22"/>
              </w:rPr>
              <w:t xml:space="preserve">Kathryn A. </w:t>
            </w:r>
            <w:proofErr w:type="spellStart"/>
            <w:r w:rsidRPr="006A1260">
              <w:rPr>
                <w:rFonts w:ascii="Arial" w:hAnsi="Arial" w:cs="Arial"/>
                <w:b/>
                <w:sz w:val="22"/>
                <w:szCs w:val="22"/>
              </w:rPr>
              <w:t>Sabbeth</w:t>
            </w:r>
            <w:proofErr w:type="spellEnd"/>
            <w:r w:rsidRPr="006A1260">
              <w:rPr>
                <w:rFonts w:ascii="Arial" w:hAnsi="Arial" w:cs="Arial"/>
                <w:sz w:val="22"/>
                <w:szCs w:val="22"/>
              </w:rPr>
              <w:t>, UNC School of Law –  Gideon’s Sister</w:t>
            </w:r>
          </w:p>
          <w:p w14:paraId="0376D06A" w14:textId="77777777" w:rsidR="008D1593" w:rsidRPr="006A1260" w:rsidRDefault="008D1593" w:rsidP="007F5E94">
            <w:pPr>
              <w:pStyle w:val="ListParagraph"/>
              <w:numPr>
                <w:ilvl w:val="0"/>
                <w:numId w:val="6"/>
              </w:numPr>
              <w:ind w:left="342" w:hanging="342"/>
              <w:rPr>
                <w:rFonts w:ascii="Arial" w:hAnsi="Arial" w:cs="Arial"/>
                <w:b/>
                <w:sz w:val="22"/>
                <w:szCs w:val="22"/>
              </w:rPr>
            </w:pPr>
            <w:r w:rsidRPr="006A1260">
              <w:rPr>
                <w:rFonts w:ascii="Arial" w:hAnsi="Arial" w:cs="Arial"/>
                <w:b/>
                <w:sz w:val="22"/>
                <w:szCs w:val="22"/>
              </w:rPr>
              <w:t>Janet Moore</w:t>
            </w:r>
            <w:r w:rsidRPr="006A1260">
              <w:rPr>
                <w:rFonts w:ascii="Arial" w:hAnsi="Arial" w:cs="Arial"/>
                <w:sz w:val="22"/>
                <w:szCs w:val="22"/>
              </w:rPr>
              <w:t xml:space="preserve">, University of Cincinnati College of Law </w:t>
            </w:r>
          </w:p>
          <w:p w14:paraId="5166D369" w14:textId="69B77445" w:rsidR="008D1593" w:rsidRPr="000B3B34" w:rsidRDefault="00F66C97" w:rsidP="007F5E94">
            <w:pPr>
              <w:pStyle w:val="ListParagraph"/>
              <w:numPr>
                <w:ilvl w:val="0"/>
                <w:numId w:val="6"/>
              </w:numPr>
              <w:ind w:left="342" w:hanging="342"/>
              <w:rPr>
                <w:rFonts w:ascii="Arial" w:hAnsi="Arial" w:cs="Arial"/>
                <w:b/>
              </w:rPr>
            </w:pPr>
            <w:r w:rsidRPr="006A1260">
              <w:rPr>
                <w:rFonts w:ascii="Arial" w:hAnsi="Arial" w:cs="Arial"/>
                <w:b/>
                <w:sz w:val="22"/>
                <w:szCs w:val="22"/>
              </w:rPr>
              <w:t>Deborah</w:t>
            </w:r>
            <w:r w:rsidR="008D1593" w:rsidRPr="006A1260">
              <w:rPr>
                <w:rFonts w:ascii="Arial" w:hAnsi="Arial" w:cs="Arial"/>
                <w:b/>
                <w:sz w:val="22"/>
                <w:szCs w:val="22"/>
              </w:rPr>
              <w:t xml:space="preserve"> </w:t>
            </w:r>
            <w:proofErr w:type="spellStart"/>
            <w:r w:rsidR="008D1593" w:rsidRPr="006A1260">
              <w:rPr>
                <w:rFonts w:ascii="Arial" w:hAnsi="Arial" w:cs="Arial"/>
                <w:b/>
                <w:sz w:val="22"/>
                <w:szCs w:val="22"/>
              </w:rPr>
              <w:t>Weissman</w:t>
            </w:r>
            <w:proofErr w:type="spellEnd"/>
            <w:r w:rsidR="008D1593" w:rsidRPr="006A1260">
              <w:rPr>
                <w:rFonts w:ascii="Arial" w:hAnsi="Arial" w:cs="Arial"/>
                <w:b/>
                <w:sz w:val="22"/>
                <w:szCs w:val="22"/>
              </w:rPr>
              <w:t xml:space="preserve">, </w:t>
            </w:r>
            <w:r w:rsidR="008D1593" w:rsidRPr="006A1260">
              <w:rPr>
                <w:rFonts w:ascii="Arial" w:hAnsi="Arial" w:cs="Arial"/>
                <w:sz w:val="22"/>
                <w:szCs w:val="22"/>
              </w:rPr>
              <w:t>UNC School of Law – Countering Neoliberalism and Aligning Solidarities: Rethinking Domestic Violence Advocacy</w:t>
            </w:r>
          </w:p>
        </w:tc>
      </w:tr>
    </w:tbl>
    <w:p w14:paraId="3EC4154E" w14:textId="7CE68824" w:rsidR="009D4386" w:rsidRDefault="009D4386"/>
    <w:p w14:paraId="3301B7DA" w14:textId="77777777" w:rsidR="009D4386" w:rsidRDefault="009D4386">
      <w:r>
        <w:br w:type="page"/>
      </w:r>
    </w:p>
    <w:p w14:paraId="3D5B916B" w14:textId="77777777" w:rsidR="008D1593" w:rsidRDefault="008D1593"/>
    <w:p w14:paraId="354AB383" w14:textId="77777777" w:rsidR="00E57591" w:rsidRDefault="00E57591"/>
    <w:tbl>
      <w:tblPr>
        <w:tblStyle w:val="TableGrid"/>
        <w:tblW w:w="1377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10530"/>
      </w:tblGrid>
      <w:tr w:rsidR="00E57591" w14:paraId="050C899F" w14:textId="77777777" w:rsidTr="00C16127">
        <w:tc>
          <w:tcPr>
            <w:tcW w:w="13770" w:type="dxa"/>
            <w:gridSpan w:val="2"/>
            <w:shd w:val="clear" w:color="auto" w:fill="7030A0"/>
          </w:tcPr>
          <w:p w14:paraId="33BBDC15" w14:textId="77777777" w:rsidR="00E57591" w:rsidRDefault="00E57591" w:rsidP="00E57591">
            <w:pPr>
              <w:jc w:val="center"/>
              <w:rPr>
                <w:rFonts w:ascii="Arial Black" w:hAnsi="Arial Black" w:cs="Arial"/>
                <w:b/>
                <w:color w:val="FFFFFF" w:themeColor="background1"/>
                <w:sz w:val="28"/>
                <w:szCs w:val="28"/>
              </w:rPr>
            </w:pPr>
            <w:r w:rsidRPr="00634CE9">
              <w:rPr>
                <w:rFonts w:ascii="Arial Black" w:hAnsi="Arial Black" w:cs="Arial"/>
                <w:b/>
                <w:color w:val="FFFFFF" w:themeColor="background1"/>
                <w:sz w:val="28"/>
                <w:szCs w:val="28"/>
              </w:rPr>
              <w:t>Saturday, October 24</w:t>
            </w:r>
          </w:p>
          <w:p w14:paraId="4879D5D1" w14:textId="5309C6D0" w:rsidR="00E57591" w:rsidRPr="00247765" w:rsidRDefault="00E57591" w:rsidP="00E57591">
            <w:pPr>
              <w:jc w:val="center"/>
              <w:rPr>
                <w:rFonts w:ascii="Arial" w:hAnsi="Arial" w:cs="Arial"/>
                <w:b/>
                <w:color w:val="FFFFFF" w:themeColor="background1"/>
              </w:rPr>
            </w:pPr>
          </w:p>
        </w:tc>
      </w:tr>
      <w:tr w:rsidR="009D4386" w14:paraId="20E13F7A" w14:textId="77777777" w:rsidTr="00C16127">
        <w:tc>
          <w:tcPr>
            <w:tcW w:w="3240" w:type="dxa"/>
            <w:shd w:val="clear" w:color="auto" w:fill="auto"/>
          </w:tcPr>
          <w:p w14:paraId="26116257" w14:textId="77777777" w:rsidR="009D4386" w:rsidRPr="002457DF" w:rsidRDefault="009D4386" w:rsidP="00EA186D">
            <w:pPr>
              <w:rPr>
                <w:rFonts w:ascii="Arial" w:hAnsi="Arial" w:cs="Arial"/>
                <w:color w:val="FFFFFF" w:themeColor="background1"/>
                <w:sz w:val="16"/>
                <w:szCs w:val="16"/>
              </w:rPr>
            </w:pPr>
          </w:p>
        </w:tc>
        <w:tc>
          <w:tcPr>
            <w:tcW w:w="10530" w:type="dxa"/>
            <w:shd w:val="clear" w:color="auto" w:fill="auto"/>
          </w:tcPr>
          <w:p w14:paraId="03F67488" w14:textId="77777777" w:rsidR="009D4386" w:rsidRPr="002457DF" w:rsidRDefault="009D4386" w:rsidP="00015666">
            <w:pPr>
              <w:rPr>
                <w:rFonts w:ascii="Arial" w:hAnsi="Arial" w:cs="Arial"/>
                <w:b/>
                <w:color w:val="FFFFFF" w:themeColor="background1"/>
                <w:sz w:val="16"/>
                <w:szCs w:val="16"/>
              </w:rPr>
            </w:pPr>
          </w:p>
        </w:tc>
      </w:tr>
      <w:tr w:rsidR="009D4386" w14:paraId="422408E8" w14:textId="77777777" w:rsidTr="00C16127">
        <w:tc>
          <w:tcPr>
            <w:tcW w:w="3240" w:type="dxa"/>
            <w:shd w:val="clear" w:color="auto" w:fill="595959" w:themeFill="text1" w:themeFillTint="A6"/>
          </w:tcPr>
          <w:p w14:paraId="3862EF66" w14:textId="01606B9B" w:rsidR="009D4386" w:rsidRPr="0026198A" w:rsidRDefault="009D4386" w:rsidP="009D4386">
            <w:pPr>
              <w:rPr>
                <w:rFonts w:ascii="Arial" w:hAnsi="Arial" w:cs="Arial"/>
                <w:color w:val="FFFFFF" w:themeColor="background1"/>
              </w:rPr>
            </w:pPr>
            <w:r w:rsidRPr="0026198A">
              <w:rPr>
                <w:rFonts w:ascii="Arial" w:hAnsi="Arial" w:cs="Arial"/>
                <w:color w:val="FFFFFF" w:themeColor="background1"/>
              </w:rPr>
              <w:t xml:space="preserve">12:00 p.m. – 1:15 p.m. </w:t>
            </w:r>
          </w:p>
        </w:tc>
        <w:tc>
          <w:tcPr>
            <w:tcW w:w="10530" w:type="dxa"/>
            <w:shd w:val="clear" w:color="auto" w:fill="595959" w:themeFill="text1" w:themeFillTint="A6"/>
          </w:tcPr>
          <w:p w14:paraId="4EEFB265" w14:textId="77777777" w:rsidR="00E57591" w:rsidRDefault="009D4386" w:rsidP="002457DF">
            <w:pPr>
              <w:rPr>
                <w:rFonts w:ascii="Arial" w:hAnsi="Arial" w:cs="Arial"/>
                <w:b/>
                <w:color w:val="FFFFFF" w:themeColor="background1"/>
              </w:rPr>
            </w:pPr>
            <w:r>
              <w:rPr>
                <w:rFonts w:ascii="Arial" w:hAnsi="Arial" w:cs="Arial"/>
                <w:b/>
                <w:color w:val="FFFFFF" w:themeColor="background1"/>
              </w:rPr>
              <w:t xml:space="preserve">                          </w:t>
            </w:r>
            <w:r w:rsidRPr="00247765">
              <w:rPr>
                <w:rFonts w:ascii="Arial" w:hAnsi="Arial" w:cs="Arial"/>
                <w:b/>
                <w:color w:val="FFFFFF" w:themeColor="background1"/>
              </w:rPr>
              <w:t>Lunch – Junior Works in Progress</w:t>
            </w:r>
          </w:p>
          <w:p w14:paraId="4686F2F9" w14:textId="04B11761" w:rsidR="00F853BB" w:rsidRDefault="00F853BB" w:rsidP="002457DF">
            <w:pPr>
              <w:rPr>
                <w:rFonts w:ascii="Arial" w:hAnsi="Arial" w:cs="Arial"/>
                <w:b/>
                <w:color w:val="FFFFFF" w:themeColor="background1"/>
              </w:rPr>
            </w:pPr>
          </w:p>
        </w:tc>
      </w:tr>
      <w:tr w:rsidR="00C16127" w14:paraId="5FB1AD23" w14:textId="77777777" w:rsidTr="00F853BB">
        <w:trPr>
          <w:trHeight w:val="7308"/>
        </w:trPr>
        <w:tc>
          <w:tcPr>
            <w:tcW w:w="13770" w:type="dxa"/>
            <w:gridSpan w:val="2"/>
            <w:shd w:val="clear" w:color="auto" w:fill="D9D9D9" w:themeFill="background1" w:themeFillShade="D9"/>
          </w:tcPr>
          <w:p w14:paraId="64DD2AB2" w14:textId="77777777" w:rsidR="00C16127" w:rsidRPr="00013111" w:rsidRDefault="00C16127" w:rsidP="00C16127">
            <w:pPr>
              <w:pStyle w:val="ListParagraph"/>
              <w:numPr>
                <w:ilvl w:val="0"/>
                <w:numId w:val="9"/>
              </w:numPr>
              <w:rPr>
                <w:rFonts w:ascii="Arial" w:hAnsi="Arial" w:cs="Arial"/>
                <w:b/>
                <w:sz w:val="22"/>
                <w:szCs w:val="22"/>
              </w:rPr>
            </w:pPr>
            <w:r w:rsidRPr="00013111">
              <w:rPr>
                <w:rFonts w:ascii="Arial" w:hAnsi="Arial" w:cs="Arial"/>
                <w:b/>
                <w:sz w:val="22"/>
                <w:szCs w:val="22"/>
              </w:rPr>
              <w:t>Room 136</w:t>
            </w:r>
          </w:p>
          <w:p w14:paraId="13BBE9B3" w14:textId="77777777" w:rsidR="00C16127" w:rsidRPr="00013111" w:rsidRDefault="00C16127" w:rsidP="00C16127">
            <w:pPr>
              <w:pStyle w:val="ListParagraph"/>
              <w:rPr>
                <w:rFonts w:ascii="Arial" w:hAnsi="Arial" w:cs="Arial"/>
                <w:b/>
                <w:sz w:val="22"/>
                <w:szCs w:val="22"/>
              </w:rPr>
            </w:pPr>
            <w:r w:rsidRPr="00013111">
              <w:rPr>
                <w:rFonts w:ascii="Arial" w:hAnsi="Arial" w:cs="Arial"/>
                <w:b/>
                <w:sz w:val="22"/>
                <w:szCs w:val="22"/>
              </w:rPr>
              <w:t>Christine P. Bartholomew, Buffalo Law School</w:t>
            </w:r>
          </w:p>
          <w:p w14:paraId="2B01353F" w14:textId="77777777" w:rsidR="00C16127" w:rsidRPr="00013111" w:rsidRDefault="00C16127" w:rsidP="00C16127">
            <w:pPr>
              <w:pStyle w:val="ListParagraph"/>
              <w:rPr>
                <w:rFonts w:ascii="Arial" w:hAnsi="Arial" w:cs="Arial"/>
                <w:b/>
                <w:sz w:val="22"/>
                <w:szCs w:val="22"/>
              </w:rPr>
            </w:pPr>
            <w:r w:rsidRPr="00013111">
              <w:rPr>
                <w:rFonts w:ascii="Arial" w:hAnsi="Arial" w:cs="Arial"/>
                <w:b/>
                <w:sz w:val="22"/>
                <w:szCs w:val="22"/>
              </w:rPr>
              <w:t>The Inferiority of Superiority</w:t>
            </w:r>
          </w:p>
          <w:p w14:paraId="686474B8" w14:textId="77777777" w:rsidR="00C16127" w:rsidRPr="00013111" w:rsidRDefault="00C16127" w:rsidP="00C16127">
            <w:pPr>
              <w:pStyle w:val="ListParagraph"/>
              <w:rPr>
                <w:rFonts w:ascii="Arial" w:hAnsi="Arial" w:cs="Arial"/>
                <w:b/>
                <w:sz w:val="22"/>
                <w:szCs w:val="22"/>
              </w:rPr>
            </w:pPr>
          </w:p>
          <w:p w14:paraId="70DEB7F1" w14:textId="77777777" w:rsidR="00C16127" w:rsidRPr="00013111" w:rsidRDefault="00C16127" w:rsidP="00C16127">
            <w:pPr>
              <w:pStyle w:val="ListParagraph"/>
              <w:rPr>
                <w:rFonts w:ascii="Arial" w:hAnsi="Arial" w:cs="Arial"/>
                <w:b/>
                <w:sz w:val="22"/>
                <w:szCs w:val="22"/>
              </w:rPr>
            </w:pPr>
            <w:r w:rsidRPr="00013111">
              <w:rPr>
                <w:rFonts w:ascii="Arial" w:hAnsi="Arial" w:cs="Arial"/>
                <w:b/>
                <w:sz w:val="22"/>
                <w:szCs w:val="22"/>
              </w:rPr>
              <w:t>Commentator:  Valorie Vojdik, University of Tennessee College of Law</w:t>
            </w:r>
          </w:p>
          <w:p w14:paraId="2B43977B" w14:textId="77777777" w:rsidR="00C16127" w:rsidRPr="00013111" w:rsidRDefault="00C16127" w:rsidP="00C16127">
            <w:pPr>
              <w:pStyle w:val="ListParagraph"/>
              <w:rPr>
                <w:rFonts w:ascii="Arial" w:hAnsi="Arial" w:cs="Arial"/>
                <w:b/>
                <w:sz w:val="22"/>
                <w:szCs w:val="22"/>
              </w:rPr>
            </w:pPr>
          </w:p>
          <w:p w14:paraId="5B171822" w14:textId="77777777" w:rsidR="00C16127" w:rsidRPr="00013111" w:rsidRDefault="00C16127" w:rsidP="00C16127">
            <w:pPr>
              <w:rPr>
                <w:rFonts w:ascii="Arial" w:hAnsi="Arial" w:cs="Arial"/>
                <w:sz w:val="22"/>
                <w:szCs w:val="22"/>
              </w:rPr>
            </w:pPr>
            <w:r w:rsidRPr="00013111">
              <w:rPr>
                <w:rFonts w:ascii="Arial" w:hAnsi="Arial" w:cs="Arial"/>
                <w:sz w:val="22"/>
                <w:szCs w:val="22"/>
              </w:rPr>
              <w:t>To certify a class action for monetary relief, a court must decide a class is “superior to alternative methods for fairly and efficiently adjudicating the controversy.”  Although this “superiority” requirement has been a central feature of class actions for fifty years, its interpretation has gone unstudied.  This article is the first to systematically survey judicial application of the requirement.  It reveals that, in practice, superiority has morphed into a judicial tool used to decide certification based on subjective valuations.</w:t>
            </w:r>
          </w:p>
          <w:p w14:paraId="2005B103" w14:textId="77777777" w:rsidR="00C16127" w:rsidRPr="00013111" w:rsidRDefault="00C16127" w:rsidP="00C16127">
            <w:pPr>
              <w:rPr>
                <w:rFonts w:ascii="Arial" w:hAnsi="Arial" w:cs="Arial"/>
                <w:b/>
                <w:color w:val="FFFFFF" w:themeColor="background1"/>
                <w:sz w:val="22"/>
                <w:szCs w:val="22"/>
              </w:rPr>
            </w:pPr>
          </w:p>
          <w:p w14:paraId="15647FB5" w14:textId="77777777" w:rsidR="00C16127" w:rsidRPr="00013111" w:rsidRDefault="00C16127" w:rsidP="00C16127">
            <w:pPr>
              <w:pStyle w:val="ListParagraph"/>
              <w:numPr>
                <w:ilvl w:val="0"/>
                <w:numId w:val="9"/>
              </w:numPr>
              <w:rPr>
                <w:rFonts w:ascii="Arial" w:hAnsi="Arial" w:cs="Arial"/>
                <w:b/>
                <w:sz w:val="22"/>
                <w:szCs w:val="22"/>
              </w:rPr>
            </w:pPr>
            <w:r w:rsidRPr="00013111">
              <w:rPr>
                <w:rFonts w:ascii="Arial" w:hAnsi="Arial" w:cs="Arial"/>
                <w:b/>
                <w:sz w:val="22"/>
                <w:szCs w:val="22"/>
              </w:rPr>
              <w:t>Room 338</w:t>
            </w:r>
          </w:p>
          <w:p w14:paraId="4B83FE65" w14:textId="77777777" w:rsidR="00C16127" w:rsidRPr="00013111" w:rsidRDefault="00C16127" w:rsidP="00C16127">
            <w:pPr>
              <w:pStyle w:val="ListParagraph"/>
              <w:rPr>
                <w:rFonts w:ascii="Arial" w:hAnsi="Arial" w:cs="Arial"/>
                <w:b/>
                <w:sz w:val="22"/>
                <w:szCs w:val="22"/>
              </w:rPr>
            </w:pPr>
            <w:r w:rsidRPr="00013111">
              <w:rPr>
                <w:rFonts w:ascii="Arial" w:hAnsi="Arial" w:cs="Arial"/>
                <w:b/>
                <w:sz w:val="22"/>
                <w:szCs w:val="22"/>
              </w:rPr>
              <w:t>Brendan Conner, Streetwise and Safe</w:t>
            </w:r>
          </w:p>
          <w:p w14:paraId="21C35903" w14:textId="77777777" w:rsidR="00C16127" w:rsidRPr="00013111" w:rsidRDefault="00C16127" w:rsidP="00C16127">
            <w:pPr>
              <w:pStyle w:val="ListParagraph"/>
              <w:rPr>
                <w:rFonts w:ascii="Arial" w:hAnsi="Arial" w:cs="Arial"/>
                <w:b/>
                <w:color w:val="241407"/>
                <w:sz w:val="22"/>
                <w:szCs w:val="22"/>
              </w:rPr>
            </w:pPr>
            <w:r w:rsidRPr="00013111">
              <w:rPr>
                <w:rFonts w:ascii="Arial" w:hAnsi="Arial" w:cs="Arial"/>
                <w:b/>
                <w:color w:val="241407"/>
                <w:sz w:val="22"/>
                <w:szCs w:val="22"/>
              </w:rPr>
              <w:t>“Quality-of-Land” Policing:  The Emerging Order-Maintenance Architecture of Civil Enforcement</w:t>
            </w:r>
          </w:p>
          <w:p w14:paraId="5E3A8647" w14:textId="77777777" w:rsidR="00C16127" w:rsidRPr="00013111" w:rsidRDefault="00C16127" w:rsidP="00C16127">
            <w:pPr>
              <w:pStyle w:val="ListParagraph"/>
              <w:rPr>
                <w:rFonts w:ascii="Arial" w:hAnsi="Arial" w:cs="Arial"/>
                <w:b/>
                <w:sz w:val="22"/>
                <w:szCs w:val="22"/>
              </w:rPr>
            </w:pPr>
          </w:p>
          <w:p w14:paraId="063E48DC" w14:textId="77777777" w:rsidR="00C16127" w:rsidRPr="00013111" w:rsidRDefault="00C16127" w:rsidP="00C16127">
            <w:pPr>
              <w:pStyle w:val="ListParagraph"/>
              <w:rPr>
                <w:rFonts w:ascii="Arial" w:hAnsi="Arial" w:cs="Arial"/>
                <w:b/>
                <w:sz w:val="22"/>
                <w:szCs w:val="22"/>
              </w:rPr>
            </w:pPr>
            <w:r w:rsidRPr="00013111">
              <w:rPr>
                <w:rFonts w:ascii="Arial" w:hAnsi="Arial" w:cs="Arial"/>
                <w:b/>
                <w:sz w:val="22"/>
                <w:szCs w:val="22"/>
              </w:rPr>
              <w:t>Commentator:  Lucy Jewel, University of Tennessee College of Law</w:t>
            </w:r>
          </w:p>
          <w:p w14:paraId="1E7DC517" w14:textId="77777777" w:rsidR="00C16127" w:rsidRPr="00013111" w:rsidRDefault="00C16127" w:rsidP="00C16127">
            <w:pPr>
              <w:pStyle w:val="ListParagraph"/>
              <w:rPr>
                <w:rFonts w:ascii="Arial" w:hAnsi="Arial" w:cs="Arial"/>
                <w:b/>
                <w:sz w:val="22"/>
                <w:szCs w:val="22"/>
              </w:rPr>
            </w:pPr>
          </w:p>
          <w:p w14:paraId="59FEBA6D" w14:textId="77777777" w:rsidR="00C16127" w:rsidRDefault="00C16127" w:rsidP="00C16127">
            <w:pPr>
              <w:rPr>
                <w:rFonts w:ascii="Arial" w:hAnsi="Arial" w:cs="Arial"/>
                <w:color w:val="241407"/>
                <w:sz w:val="22"/>
                <w:szCs w:val="22"/>
              </w:rPr>
            </w:pPr>
            <w:r w:rsidRPr="00013111">
              <w:rPr>
                <w:rFonts w:ascii="Arial" w:hAnsi="Arial" w:cs="Arial"/>
                <w:sz w:val="22"/>
                <w:szCs w:val="22"/>
              </w:rPr>
              <w:t xml:space="preserve">Focuses on </w:t>
            </w:r>
            <w:r w:rsidRPr="00013111">
              <w:rPr>
                <w:rFonts w:ascii="Arial" w:hAnsi="Arial" w:cs="Arial"/>
                <w:color w:val="241407"/>
                <w:sz w:val="22"/>
                <w:szCs w:val="22"/>
              </w:rPr>
              <w:t>an emergent form of order-maintenance policing by which police forces integrate civil attorneys at the precinct-level, with the authority to prosecute an array of “civil enforcement” actions such as nuisance abatement, seizure, forfeiture, eviction, and license revocation. This innovation allows police to avoid the criminal-procedural protections afforded to criminal defendants, as well as the higher burden of proof prosecutors are held to in criminal cases.</w:t>
            </w:r>
          </w:p>
          <w:p w14:paraId="2C2D9ACA" w14:textId="77777777" w:rsidR="002457DF" w:rsidRDefault="002457DF" w:rsidP="00C16127">
            <w:pPr>
              <w:rPr>
                <w:rFonts w:ascii="Arial" w:hAnsi="Arial" w:cs="Arial"/>
                <w:color w:val="241407"/>
                <w:sz w:val="22"/>
                <w:szCs w:val="22"/>
              </w:rPr>
            </w:pPr>
          </w:p>
          <w:p w14:paraId="4DD39931" w14:textId="77777777" w:rsidR="002457DF" w:rsidRDefault="002457DF" w:rsidP="00C16127">
            <w:pPr>
              <w:rPr>
                <w:rFonts w:ascii="Arial" w:hAnsi="Arial" w:cs="Arial"/>
                <w:color w:val="241407"/>
                <w:sz w:val="22"/>
                <w:szCs w:val="22"/>
              </w:rPr>
            </w:pPr>
          </w:p>
          <w:p w14:paraId="49A8D567" w14:textId="3B329B2F" w:rsidR="002457DF" w:rsidRDefault="002457DF" w:rsidP="00C16127">
            <w:pPr>
              <w:rPr>
                <w:rFonts w:ascii="Arial" w:hAnsi="Arial" w:cs="Arial"/>
                <w:color w:val="241407"/>
                <w:sz w:val="22"/>
                <w:szCs w:val="22"/>
              </w:rPr>
            </w:pPr>
            <w:r>
              <w:rPr>
                <w:rFonts w:ascii="Arial" w:hAnsi="Arial" w:cs="Arial"/>
                <w:color w:val="241407"/>
                <w:sz w:val="22"/>
                <w:szCs w:val="22"/>
              </w:rPr>
              <w:t>Continued next page…</w:t>
            </w:r>
          </w:p>
          <w:p w14:paraId="08632C93" w14:textId="77777777" w:rsidR="00C16127" w:rsidRDefault="00C16127" w:rsidP="009D4386">
            <w:pPr>
              <w:rPr>
                <w:rFonts w:ascii="Arial" w:hAnsi="Arial" w:cs="Arial"/>
                <w:b/>
                <w:color w:val="FFFFFF" w:themeColor="background1"/>
              </w:rPr>
            </w:pPr>
          </w:p>
        </w:tc>
      </w:tr>
    </w:tbl>
    <w:p w14:paraId="7D505F76" w14:textId="77777777" w:rsidR="00E57591" w:rsidRDefault="00E57591" w:rsidP="009D4386">
      <w:pPr>
        <w:pStyle w:val="ListParagraph"/>
        <w:numPr>
          <w:ilvl w:val="0"/>
          <w:numId w:val="9"/>
        </w:numPr>
        <w:rPr>
          <w:rFonts w:ascii="Arial" w:hAnsi="Arial" w:cs="Arial"/>
          <w:b/>
          <w:sz w:val="22"/>
          <w:szCs w:val="22"/>
        </w:rPr>
        <w:sectPr w:rsidR="00E57591" w:rsidSect="003A53BE">
          <w:type w:val="continuous"/>
          <w:pgSz w:w="15840" w:h="12240" w:orient="landscape"/>
          <w:pgMar w:top="1440" w:right="1440" w:bottom="270" w:left="1440" w:header="720" w:footer="720" w:gutter="0"/>
          <w:cols w:space="720"/>
          <w:docGrid w:linePitch="360"/>
        </w:sectPr>
      </w:pPr>
    </w:p>
    <w:tbl>
      <w:tblPr>
        <w:tblStyle w:val="TableGrid"/>
        <w:tblpPr w:leftFromText="180" w:rightFromText="180" w:vertAnchor="page" w:horzAnchor="margin" w:tblpX="-234" w:tblpY="3061"/>
        <w:tblW w:w="13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6"/>
        <w:gridCol w:w="10062"/>
      </w:tblGrid>
      <w:tr w:rsidR="009D4386" w14:paraId="761CE572" w14:textId="77777777" w:rsidTr="00C1647E">
        <w:trPr>
          <w:trHeight w:val="3690"/>
        </w:trPr>
        <w:tc>
          <w:tcPr>
            <w:tcW w:w="13788" w:type="dxa"/>
            <w:gridSpan w:val="2"/>
            <w:shd w:val="clear" w:color="auto" w:fill="D9D9D9" w:themeFill="background1" w:themeFillShade="D9"/>
          </w:tcPr>
          <w:p w14:paraId="79F812C8" w14:textId="77777777" w:rsidR="009D4386" w:rsidRPr="00013111" w:rsidRDefault="009D4386" w:rsidP="00C1647E">
            <w:pPr>
              <w:pStyle w:val="ListParagraph"/>
              <w:numPr>
                <w:ilvl w:val="0"/>
                <w:numId w:val="9"/>
              </w:numPr>
              <w:rPr>
                <w:rFonts w:ascii="Arial" w:hAnsi="Arial" w:cs="Arial"/>
                <w:b/>
                <w:sz w:val="22"/>
                <w:szCs w:val="22"/>
              </w:rPr>
            </w:pPr>
            <w:r w:rsidRPr="00013111">
              <w:rPr>
                <w:rFonts w:ascii="Arial" w:hAnsi="Arial" w:cs="Arial"/>
                <w:b/>
                <w:sz w:val="22"/>
                <w:szCs w:val="22"/>
              </w:rPr>
              <w:lastRenderedPageBreak/>
              <w:t>Room 339</w:t>
            </w:r>
          </w:p>
          <w:p w14:paraId="0A573A78" w14:textId="77777777" w:rsidR="009D4386" w:rsidRPr="00013111" w:rsidRDefault="009D4386" w:rsidP="00C1647E">
            <w:pPr>
              <w:pStyle w:val="ListParagraph"/>
              <w:rPr>
                <w:rFonts w:ascii="Arial" w:hAnsi="Arial" w:cs="Arial"/>
                <w:b/>
                <w:sz w:val="22"/>
                <w:szCs w:val="22"/>
              </w:rPr>
            </w:pPr>
            <w:r w:rsidRPr="00013111">
              <w:rPr>
                <w:rFonts w:ascii="Arial" w:hAnsi="Arial" w:cs="Arial"/>
                <w:b/>
                <w:sz w:val="22"/>
                <w:szCs w:val="22"/>
              </w:rPr>
              <w:t>Elizabeth Ford, Seattle University Law School</w:t>
            </w:r>
          </w:p>
          <w:p w14:paraId="53269641" w14:textId="6D14DFFB" w:rsidR="009D4386" w:rsidRPr="00013111" w:rsidRDefault="009D4386" w:rsidP="00C1647E">
            <w:pPr>
              <w:pStyle w:val="ListParagraph"/>
              <w:rPr>
                <w:rFonts w:ascii="Arial" w:hAnsi="Arial" w:cs="Arial"/>
                <w:b/>
                <w:sz w:val="22"/>
                <w:szCs w:val="22"/>
              </w:rPr>
            </w:pPr>
            <w:r w:rsidRPr="00013111">
              <w:rPr>
                <w:rFonts w:ascii="Arial" w:hAnsi="Arial" w:cs="Arial"/>
                <w:b/>
                <w:sz w:val="22"/>
                <w:szCs w:val="22"/>
              </w:rPr>
              <w:t>Leverage:  Cultivating Our Better Natures</w:t>
            </w:r>
          </w:p>
          <w:p w14:paraId="0398DBBB" w14:textId="77777777" w:rsidR="009D4386" w:rsidRPr="00013111" w:rsidRDefault="009D4386" w:rsidP="00C1647E">
            <w:pPr>
              <w:pStyle w:val="ListParagraph"/>
              <w:rPr>
                <w:rFonts w:ascii="Arial" w:hAnsi="Arial" w:cs="Arial"/>
                <w:b/>
                <w:sz w:val="22"/>
                <w:szCs w:val="22"/>
              </w:rPr>
            </w:pPr>
          </w:p>
          <w:p w14:paraId="0A5F2112" w14:textId="77777777" w:rsidR="009D4386" w:rsidRPr="00013111" w:rsidRDefault="009D4386" w:rsidP="00C1647E">
            <w:pPr>
              <w:pStyle w:val="ListParagraph"/>
              <w:rPr>
                <w:rFonts w:ascii="Arial" w:hAnsi="Arial" w:cs="Arial"/>
                <w:b/>
                <w:sz w:val="22"/>
                <w:szCs w:val="22"/>
              </w:rPr>
            </w:pPr>
            <w:r w:rsidRPr="00013111">
              <w:rPr>
                <w:rFonts w:ascii="Arial" w:hAnsi="Arial" w:cs="Arial"/>
                <w:b/>
                <w:sz w:val="22"/>
                <w:szCs w:val="22"/>
              </w:rPr>
              <w:t xml:space="preserve">Commentator:  </w:t>
            </w:r>
            <w:proofErr w:type="spellStart"/>
            <w:r w:rsidRPr="00013111">
              <w:rPr>
                <w:rFonts w:ascii="Arial" w:hAnsi="Arial" w:cs="Arial"/>
                <w:b/>
                <w:sz w:val="22"/>
                <w:szCs w:val="22"/>
              </w:rPr>
              <w:t>Veena</w:t>
            </w:r>
            <w:proofErr w:type="spellEnd"/>
            <w:r w:rsidRPr="00013111">
              <w:rPr>
                <w:rFonts w:ascii="Arial" w:hAnsi="Arial" w:cs="Arial"/>
                <w:b/>
                <w:sz w:val="22"/>
                <w:szCs w:val="22"/>
              </w:rPr>
              <w:t xml:space="preserve"> </w:t>
            </w:r>
            <w:proofErr w:type="spellStart"/>
            <w:r w:rsidRPr="00013111">
              <w:rPr>
                <w:rFonts w:ascii="Arial" w:hAnsi="Arial" w:cs="Arial"/>
                <w:b/>
                <w:sz w:val="22"/>
                <w:szCs w:val="22"/>
              </w:rPr>
              <w:t>Dubal</w:t>
            </w:r>
            <w:proofErr w:type="spellEnd"/>
            <w:r w:rsidRPr="00013111">
              <w:rPr>
                <w:rFonts w:ascii="Arial" w:hAnsi="Arial" w:cs="Arial"/>
                <w:b/>
                <w:sz w:val="22"/>
                <w:szCs w:val="22"/>
              </w:rPr>
              <w:t>, Hastings Law School</w:t>
            </w:r>
          </w:p>
          <w:p w14:paraId="4172A594" w14:textId="77777777" w:rsidR="009D4386" w:rsidRPr="00013111" w:rsidRDefault="009D4386" w:rsidP="00C1647E">
            <w:pPr>
              <w:pStyle w:val="ListParagraph"/>
              <w:rPr>
                <w:rFonts w:ascii="Arial" w:hAnsi="Arial" w:cs="Arial"/>
                <w:b/>
                <w:sz w:val="22"/>
                <w:szCs w:val="22"/>
              </w:rPr>
            </w:pPr>
          </w:p>
          <w:p w14:paraId="7E8460C3" w14:textId="3BF528B8" w:rsidR="009D4386" w:rsidRDefault="009D4386" w:rsidP="00C1647E">
            <w:pPr>
              <w:rPr>
                <w:rFonts w:ascii="Arial" w:hAnsi="Arial" w:cs="Arial"/>
                <w:sz w:val="22"/>
                <w:szCs w:val="22"/>
              </w:rPr>
            </w:pPr>
            <w:r w:rsidRPr="00013111">
              <w:rPr>
                <w:rFonts w:ascii="Arial" w:hAnsi="Arial" w:cs="Arial"/>
                <w:sz w:val="22"/>
                <w:szCs w:val="22"/>
              </w:rPr>
              <w:t>Argues that our workplace negotiation structure must evolve past the point of negative leverage and toward a more sophisticated understanding of dispute resolution.  The essay sets forth current theories of negotiation and of dispute system design and argue</w:t>
            </w:r>
            <w:r w:rsidR="00D024E1">
              <w:rPr>
                <w:rFonts w:ascii="Arial" w:hAnsi="Arial" w:cs="Arial"/>
                <w:sz w:val="22"/>
                <w:szCs w:val="22"/>
              </w:rPr>
              <w:t>s</w:t>
            </w:r>
            <w:r w:rsidRPr="00013111">
              <w:rPr>
                <w:rFonts w:ascii="Arial" w:hAnsi="Arial" w:cs="Arial"/>
                <w:sz w:val="22"/>
                <w:szCs w:val="22"/>
              </w:rPr>
              <w:t xml:space="preserve"> that they should be imported intentionally into the fabric of collective bargaining regulation.  Argues that because it is so well established that these theories of negotiation are far more effective than a pure distributive approach, the duty to bargain should be read to require their use.</w:t>
            </w:r>
          </w:p>
          <w:p w14:paraId="4B6F4159" w14:textId="77777777" w:rsidR="00E57591" w:rsidRPr="00013111" w:rsidRDefault="00E57591" w:rsidP="00C1647E">
            <w:pPr>
              <w:rPr>
                <w:rFonts w:ascii="Arial" w:hAnsi="Arial" w:cs="Arial"/>
                <w:sz w:val="22"/>
                <w:szCs w:val="22"/>
              </w:rPr>
            </w:pPr>
          </w:p>
          <w:p w14:paraId="71473558" w14:textId="77777777" w:rsidR="009D4386" w:rsidRPr="00013111" w:rsidRDefault="009D4386" w:rsidP="00C1647E">
            <w:pPr>
              <w:pStyle w:val="ListParagraph"/>
              <w:numPr>
                <w:ilvl w:val="0"/>
                <w:numId w:val="9"/>
              </w:numPr>
              <w:rPr>
                <w:rFonts w:ascii="Arial" w:hAnsi="Arial" w:cs="Arial"/>
                <w:b/>
                <w:sz w:val="22"/>
                <w:szCs w:val="22"/>
              </w:rPr>
            </w:pPr>
            <w:r w:rsidRPr="00013111">
              <w:rPr>
                <w:rFonts w:ascii="Arial" w:hAnsi="Arial" w:cs="Arial"/>
                <w:b/>
                <w:sz w:val="22"/>
                <w:szCs w:val="22"/>
              </w:rPr>
              <w:t>Room 342</w:t>
            </w:r>
          </w:p>
          <w:p w14:paraId="394787D8" w14:textId="77777777" w:rsidR="009D4386" w:rsidRPr="00013111" w:rsidRDefault="009D4386" w:rsidP="00C1647E">
            <w:pPr>
              <w:pStyle w:val="ListParagraph"/>
              <w:rPr>
                <w:rFonts w:ascii="Arial" w:hAnsi="Arial" w:cs="Arial"/>
                <w:b/>
                <w:sz w:val="22"/>
                <w:szCs w:val="22"/>
              </w:rPr>
            </w:pPr>
            <w:r w:rsidRPr="00013111">
              <w:rPr>
                <w:rFonts w:ascii="Arial" w:hAnsi="Arial" w:cs="Arial"/>
                <w:b/>
                <w:sz w:val="22"/>
                <w:szCs w:val="22"/>
              </w:rPr>
              <w:t>Rohan Grey, Columbia Law School</w:t>
            </w:r>
          </w:p>
          <w:p w14:paraId="37812601" w14:textId="61CE21D7" w:rsidR="009D4386" w:rsidRPr="00013111" w:rsidRDefault="00D024E1" w:rsidP="00C1647E">
            <w:pPr>
              <w:pStyle w:val="ListParagraph"/>
              <w:rPr>
                <w:rFonts w:ascii="Arial" w:hAnsi="Arial" w:cs="Arial"/>
                <w:b/>
                <w:sz w:val="22"/>
                <w:szCs w:val="22"/>
              </w:rPr>
            </w:pPr>
            <w:r>
              <w:rPr>
                <w:rFonts w:ascii="Arial" w:hAnsi="Arial" w:cs="Arial"/>
                <w:b/>
                <w:sz w:val="22"/>
                <w:szCs w:val="22"/>
              </w:rPr>
              <w:t>How Can Something Borrow</w:t>
            </w:r>
            <w:r w:rsidR="009D4386" w:rsidRPr="00013111">
              <w:rPr>
                <w:rFonts w:ascii="Arial" w:hAnsi="Arial" w:cs="Arial"/>
                <w:b/>
                <w:sz w:val="22"/>
                <w:szCs w:val="22"/>
              </w:rPr>
              <w:t xml:space="preserve"> Its Own Debt?</w:t>
            </w:r>
          </w:p>
          <w:p w14:paraId="1555A281" w14:textId="77777777" w:rsidR="009D4386" w:rsidRPr="00013111" w:rsidRDefault="009D4386" w:rsidP="00C1647E">
            <w:pPr>
              <w:pStyle w:val="ListParagraph"/>
              <w:rPr>
                <w:rFonts w:ascii="Arial" w:hAnsi="Arial" w:cs="Arial"/>
                <w:b/>
                <w:sz w:val="22"/>
                <w:szCs w:val="22"/>
              </w:rPr>
            </w:pPr>
          </w:p>
          <w:p w14:paraId="709BD64B" w14:textId="653FD24E" w:rsidR="009D4386" w:rsidRPr="00013111" w:rsidRDefault="009D4386" w:rsidP="00C1647E">
            <w:pPr>
              <w:pStyle w:val="ListParagraph"/>
              <w:rPr>
                <w:rFonts w:ascii="Arial" w:hAnsi="Arial" w:cs="Arial"/>
                <w:b/>
                <w:sz w:val="22"/>
                <w:szCs w:val="22"/>
              </w:rPr>
            </w:pPr>
            <w:r w:rsidRPr="00013111">
              <w:rPr>
                <w:rFonts w:ascii="Arial" w:hAnsi="Arial" w:cs="Arial"/>
                <w:b/>
                <w:sz w:val="22"/>
                <w:szCs w:val="22"/>
              </w:rPr>
              <w:t>Commentator:  Steven Ramirez, Loyola Law School, Chicago</w:t>
            </w:r>
          </w:p>
          <w:p w14:paraId="1147F500" w14:textId="77777777" w:rsidR="009D4386" w:rsidRPr="00013111" w:rsidRDefault="009D4386" w:rsidP="00C1647E">
            <w:pPr>
              <w:pStyle w:val="ListParagraph"/>
              <w:rPr>
                <w:rFonts w:ascii="Arial" w:hAnsi="Arial" w:cs="Arial"/>
                <w:b/>
                <w:sz w:val="22"/>
                <w:szCs w:val="22"/>
              </w:rPr>
            </w:pPr>
          </w:p>
          <w:p w14:paraId="2578E499" w14:textId="4727FF19" w:rsidR="009D4386" w:rsidRPr="00013111" w:rsidRDefault="009D4386" w:rsidP="00C1647E">
            <w:pPr>
              <w:rPr>
                <w:rFonts w:ascii="Arial" w:hAnsi="Arial" w:cs="Arial"/>
                <w:sz w:val="22"/>
                <w:szCs w:val="22"/>
              </w:rPr>
            </w:pPr>
            <w:r w:rsidRPr="00013111">
              <w:rPr>
                <w:rFonts w:ascii="Arial" w:hAnsi="Arial" w:cs="Arial"/>
                <w:sz w:val="22"/>
                <w:szCs w:val="22"/>
              </w:rPr>
              <w:t>Analyzes the “trillion dollar coin” proposal that emerged during the debt-ceiling crisis of 2012, including a discussion of foundational</w:t>
            </w:r>
            <w:r w:rsidR="00D024E1">
              <w:rPr>
                <w:rFonts w:ascii="Arial" w:hAnsi="Arial" w:cs="Arial"/>
                <w:sz w:val="22"/>
                <w:szCs w:val="22"/>
              </w:rPr>
              <w:t>,</w:t>
            </w:r>
            <w:r w:rsidRPr="00013111">
              <w:rPr>
                <w:rFonts w:ascii="Arial" w:hAnsi="Arial" w:cs="Arial"/>
                <w:sz w:val="22"/>
                <w:szCs w:val="22"/>
              </w:rPr>
              <w:t xml:space="preserve"> constitutional and administrative law issues; issues relating to accounting standards, statutory interpretation, and bureaucratic accountability; and macroeconomic issues, ranging from lowly engineering-</w:t>
            </w:r>
            <w:proofErr w:type="spellStart"/>
            <w:r w:rsidRPr="00013111">
              <w:rPr>
                <w:rFonts w:ascii="Arial" w:hAnsi="Arial" w:cs="Arial"/>
                <w:sz w:val="22"/>
                <w:szCs w:val="22"/>
              </w:rPr>
              <w:t>esque</w:t>
            </w:r>
            <w:proofErr w:type="spellEnd"/>
            <w:r w:rsidRPr="00013111">
              <w:rPr>
                <w:rFonts w:ascii="Arial" w:hAnsi="Arial" w:cs="Arial"/>
                <w:sz w:val="22"/>
                <w:szCs w:val="22"/>
              </w:rPr>
              <w:t xml:space="preserve"> payments processing, through the fiscal/monetary policy dynamics, and more broadly, the role of social perception in the ontology of money.</w:t>
            </w:r>
          </w:p>
          <w:p w14:paraId="2AFC3CC3" w14:textId="77777777" w:rsidR="009D4386" w:rsidRPr="00013111" w:rsidRDefault="009D4386" w:rsidP="00C1647E">
            <w:pPr>
              <w:rPr>
                <w:rFonts w:ascii="Arial" w:hAnsi="Arial" w:cs="Arial"/>
                <w:sz w:val="22"/>
                <w:szCs w:val="22"/>
              </w:rPr>
            </w:pPr>
          </w:p>
          <w:p w14:paraId="4DC57CF5" w14:textId="77777777" w:rsidR="009D4386" w:rsidRPr="00013111" w:rsidRDefault="009D4386" w:rsidP="00C1647E">
            <w:pPr>
              <w:pStyle w:val="ListParagraph"/>
              <w:numPr>
                <w:ilvl w:val="0"/>
                <w:numId w:val="9"/>
              </w:numPr>
              <w:rPr>
                <w:rFonts w:ascii="Arial" w:hAnsi="Arial" w:cs="Arial"/>
                <w:b/>
                <w:sz w:val="22"/>
                <w:szCs w:val="22"/>
              </w:rPr>
            </w:pPr>
            <w:r w:rsidRPr="00013111">
              <w:rPr>
                <w:rFonts w:ascii="Arial" w:hAnsi="Arial" w:cs="Arial"/>
                <w:b/>
                <w:sz w:val="22"/>
                <w:szCs w:val="22"/>
              </w:rPr>
              <w:t>Room 135</w:t>
            </w:r>
          </w:p>
          <w:p w14:paraId="6F67E4F3" w14:textId="38E6939B" w:rsidR="009D4386" w:rsidRPr="00013111" w:rsidRDefault="009D4386" w:rsidP="00C1647E">
            <w:pPr>
              <w:pStyle w:val="ListParagraph"/>
              <w:rPr>
                <w:rFonts w:ascii="Arial" w:hAnsi="Arial" w:cs="Arial"/>
                <w:b/>
                <w:sz w:val="22"/>
                <w:szCs w:val="22"/>
              </w:rPr>
            </w:pPr>
            <w:r w:rsidRPr="00013111">
              <w:rPr>
                <w:rFonts w:ascii="Arial" w:hAnsi="Arial" w:cs="Arial"/>
                <w:b/>
                <w:sz w:val="22"/>
                <w:szCs w:val="22"/>
              </w:rPr>
              <w:t xml:space="preserve">Stacy-Ann </w:t>
            </w:r>
            <w:proofErr w:type="spellStart"/>
            <w:r w:rsidRPr="00013111">
              <w:rPr>
                <w:rFonts w:ascii="Arial" w:hAnsi="Arial" w:cs="Arial"/>
                <w:b/>
                <w:sz w:val="22"/>
                <w:szCs w:val="22"/>
              </w:rPr>
              <w:t>Elvy</w:t>
            </w:r>
            <w:proofErr w:type="spellEnd"/>
            <w:r w:rsidRPr="00013111">
              <w:rPr>
                <w:rFonts w:ascii="Arial" w:hAnsi="Arial" w:cs="Arial"/>
                <w:b/>
                <w:sz w:val="22"/>
                <w:szCs w:val="22"/>
              </w:rPr>
              <w:t>, New York Law School</w:t>
            </w:r>
          </w:p>
          <w:p w14:paraId="29E6840C" w14:textId="29B3BD0A" w:rsidR="009D4386" w:rsidRPr="00013111" w:rsidRDefault="009D4386" w:rsidP="00C1647E">
            <w:pPr>
              <w:pStyle w:val="ListParagraph"/>
              <w:rPr>
                <w:rFonts w:ascii="Arial" w:hAnsi="Arial" w:cs="Arial"/>
                <w:b/>
                <w:sz w:val="22"/>
                <w:szCs w:val="22"/>
              </w:rPr>
            </w:pPr>
            <w:r w:rsidRPr="00013111">
              <w:rPr>
                <w:rFonts w:ascii="Arial" w:hAnsi="Arial" w:cs="Arial"/>
                <w:b/>
                <w:sz w:val="22"/>
                <w:szCs w:val="22"/>
              </w:rPr>
              <w:t>Commercial Law in the Age of the Internet of Things: Article 2 of the UCC and Beyond</w:t>
            </w:r>
          </w:p>
          <w:p w14:paraId="00B97741" w14:textId="77777777" w:rsidR="009D4386" w:rsidRPr="00013111" w:rsidRDefault="009D4386" w:rsidP="00C1647E">
            <w:pPr>
              <w:pStyle w:val="ListParagraph"/>
              <w:rPr>
                <w:rFonts w:ascii="Arial" w:hAnsi="Arial" w:cs="Arial"/>
                <w:b/>
                <w:sz w:val="22"/>
                <w:szCs w:val="22"/>
              </w:rPr>
            </w:pPr>
          </w:p>
          <w:p w14:paraId="1539D9F6" w14:textId="0B515225" w:rsidR="009D4386" w:rsidRPr="00013111" w:rsidRDefault="00A01B2D" w:rsidP="00C1647E">
            <w:pPr>
              <w:pStyle w:val="ListParagraph"/>
              <w:rPr>
                <w:rFonts w:ascii="Arial" w:hAnsi="Arial" w:cs="Arial"/>
                <w:b/>
                <w:sz w:val="22"/>
                <w:szCs w:val="22"/>
              </w:rPr>
            </w:pPr>
            <w:r>
              <w:rPr>
                <w:rFonts w:ascii="Arial" w:hAnsi="Arial" w:cs="Arial"/>
                <w:b/>
                <w:sz w:val="22"/>
                <w:szCs w:val="22"/>
              </w:rPr>
              <w:t>Commentator: Da</w:t>
            </w:r>
            <w:r w:rsidR="009D4386" w:rsidRPr="00013111">
              <w:rPr>
                <w:rFonts w:ascii="Arial" w:hAnsi="Arial" w:cs="Arial"/>
                <w:b/>
                <w:sz w:val="22"/>
                <w:szCs w:val="22"/>
              </w:rPr>
              <w:t>ni</w:t>
            </w:r>
            <w:r w:rsidR="004243D9">
              <w:rPr>
                <w:rFonts w:ascii="Arial" w:hAnsi="Arial" w:cs="Arial"/>
                <w:b/>
                <w:sz w:val="22"/>
                <w:szCs w:val="22"/>
              </w:rPr>
              <w:t>elle</w:t>
            </w:r>
            <w:r w:rsidR="009D4386" w:rsidRPr="00013111">
              <w:rPr>
                <w:rFonts w:ascii="Arial" w:hAnsi="Arial" w:cs="Arial"/>
                <w:b/>
                <w:sz w:val="22"/>
                <w:szCs w:val="22"/>
              </w:rPr>
              <w:t xml:space="preserve"> Hart, Southwestern University College of Law</w:t>
            </w:r>
          </w:p>
          <w:p w14:paraId="6620B933" w14:textId="77777777" w:rsidR="009D4386" w:rsidRPr="00013111" w:rsidRDefault="009D4386" w:rsidP="00C1647E">
            <w:pPr>
              <w:pStyle w:val="ListParagraph"/>
              <w:rPr>
                <w:rFonts w:ascii="Arial" w:hAnsi="Arial" w:cs="Arial"/>
                <w:b/>
                <w:sz w:val="22"/>
                <w:szCs w:val="22"/>
              </w:rPr>
            </w:pPr>
          </w:p>
          <w:p w14:paraId="286642C9" w14:textId="46FA5117" w:rsidR="009D4386" w:rsidRPr="00015666" w:rsidRDefault="009D4386" w:rsidP="00C1647E">
            <w:pPr>
              <w:rPr>
                <w:rFonts w:ascii="Arial" w:hAnsi="Arial" w:cs="Arial"/>
                <w:sz w:val="23"/>
                <w:szCs w:val="23"/>
              </w:rPr>
            </w:pPr>
            <w:r w:rsidRPr="00013111">
              <w:rPr>
                <w:rFonts w:ascii="Arial" w:hAnsi="Arial" w:cs="Arial"/>
                <w:sz w:val="22"/>
                <w:szCs w:val="22"/>
              </w:rPr>
              <w:t>Explores how the UCC interacts with commerce relating to the Internet of Things – a network of products, systems and platforms connected through embedded or wearable devices that collect, store and communicate with other devices to maximize efficiency.</w:t>
            </w:r>
          </w:p>
        </w:tc>
      </w:tr>
      <w:tr w:rsidR="009D4386" w14:paraId="247FE360" w14:textId="77777777" w:rsidTr="00C1647E">
        <w:tc>
          <w:tcPr>
            <w:tcW w:w="13788" w:type="dxa"/>
            <w:gridSpan w:val="2"/>
            <w:shd w:val="clear" w:color="auto" w:fill="auto"/>
          </w:tcPr>
          <w:p w14:paraId="6FF4FC4C" w14:textId="77777777" w:rsidR="009D4386" w:rsidRPr="00C1647E" w:rsidRDefault="009D4386" w:rsidP="00C1647E">
            <w:pPr>
              <w:rPr>
                <w:rFonts w:ascii="Arial" w:hAnsi="Arial" w:cs="Arial"/>
                <w:color w:val="FFFFFF" w:themeColor="background1"/>
              </w:rPr>
            </w:pPr>
          </w:p>
        </w:tc>
      </w:tr>
      <w:tr w:rsidR="009D4386" w14:paraId="502D5E97" w14:textId="77777777" w:rsidTr="00C1647E">
        <w:tc>
          <w:tcPr>
            <w:tcW w:w="3726" w:type="dxa"/>
            <w:shd w:val="clear" w:color="auto" w:fill="595959" w:themeFill="text1" w:themeFillTint="A6"/>
          </w:tcPr>
          <w:p w14:paraId="43106E32" w14:textId="7C3B1520" w:rsidR="009D4386" w:rsidRDefault="009D4386" w:rsidP="00C1647E">
            <w:pPr>
              <w:rPr>
                <w:rFonts w:ascii="Arial" w:hAnsi="Arial" w:cs="Arial"/>
                <w:color w:val="FFFFFF" w:themeColor="background1"/>
              </w:rPr>
            </w:pPr>
            <w:r>
              <w:rPr>
                <w:rFonts w:ascii="Arial" w:hAnsi="Arial" w:cs="Arial"/>
                <w:color w:val="FFFFFF" w:themeColor="background1"/>
              </w:rPr>
              <w:t>1:15 p.m. – 1:30 p.m.</w:t>
            </w:r>
          </w:p>
        </w:tc>
        <w:tc>
          <w:tcPr>
            <w:tcW w:w="10062" w:type="dxa"/>
            <w:shd w:val="clear" w:color="auto" w:fill="595959" w:themeFill="text1" w:themeFillTint="A6"/>
          </w:tcPr>
          <w:p w14:paraId="324A9168" w14:textId="77777777" w:rsidR="009D4386" w:rsidRDefault="009D4386" w:rsidP="00C1647E">
            <w:pPr>
              <w:rPr>
                <w:rFonts w:ascii="Arial" w:hAnsi="Arial" w:cs="Arial"/>
                <w:b/>
                <w:color w:val="FFFFFF" w:themeColor="background1"/>
              </w:rPr>
            </w:pPr>
            <w:r w:rsidRPr="00F35EB9">
              <w:rPr>
                <w:rFonts w:ascii="Arial" w:hAnsi="Arial" w:cs="Arial"/>
                <w:b/>
                <w:color w:val="FFFFFF" w:themeColor="background1"/>
              </w:rPr>
              <w:t>Break</w:t>
            </w:r>
          </w:p>
          <w:p w14:paraId="68604469" w14:textId="3C93D544" w:rsidR="00F853BB" w:rsidRPr="00F35EB9" w:rsidRDefault="00F853BB" w:rsidP="00C1647E">
            <w:pPr>
              <w:rPr>
                <w:rFonts w:ascii="Arial" w:hAnsi="Arial" w:cs="Arial"/>
                <w:b/>
                <w:color w:val="FFFFFF" w:themeColor="background1"/>
              </w:rPr>
            </w:pPr>
          </w:p>
        </w:tc>
      </w:tr>
    </w:tbl>
    <w:p w14:paraId="3C9DC059" w14:textId="77777777" w:rsidR="00F35EB9" w:rsidRDefault="00F35EB9" w:rsidP="00EA186D">
      <w:pPr>
        <w:rPr>
          <w:rFonts w:ascii="Arial" w:hAnsi="Arial" w:cs="Arial"/>
          <w:color w:val="FFFFFF" w:themeColor="background1"/>
        </w:rPr>
        <w:sectPr w:rsidR="00F35EB9" w:rsidSect="00E57591">
          <w:pgSz w:w="15840" w:h="12240" w:orient="landscape"/>
          <w:pgMar w:top="1440" w:right="1440" w:bottom="270" w:left="1440" w:header="720" w:footer="720" w:gutter="0"/>
          <w:cols w:space="720"/>
          <w:docGrid w:linePitch="360"/>
        </w:sectPr>
      </w:pPr>
    </w:p>
    <w:tbl>
      <w:tblPr>
        <w:tblStyle w:val="TableGrid"/>
        <w:tblpPr w:leftFromText="180" w:rightFromText="180" w:horzAnchor="margin" w:tblpX="-252" w:tblpY="360"/>
        <w:tblW w:w="13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88"/>
      </w:tblGrid>
      <w:tr w:rsidR="00015666" w14:paraId="1F84A745" w14:textId="77777777" w:rsidTr="00C1647E">
        <w:tc>
          <w:tcPr>
            <w:tcW w:w="13788" w:type="dxa"/>
            <w:shd w:val="clear" w:color="auto" w:fill="auto"/>
          </w:tcPr>
          <w:p w14:paraId="67F7910E" w14:textId="0DD5685B" w:rsidR="00015666" w:rsidRPr="00015666" w:rsidRDefault="005E5569" w:rsidP="00C1647E">
            <w:pPr>
              <w:rPr>
                <w:rFonts w:ascii="Arial" w:hAnsi="Arial" w:cs="Arial"/>
                <w:color w:val="FFFFFF" w:themeColor="background1"/>
                <w:sz w:val="16"/>
                <w:szCs w:val="16"/>
              </w:rPr>
            </w:pPr>
            <w:r>
              <w:br w:type="page"/>
            </w:r>
          </w:p>
        </w:tc>
      </w:tr>
      <w:tr w:rsidR="005E5569" w14:paraId="2E6816E0" w14:textId="77777777" w:rsidTr="00C1647E">
        <w:tc>
          <w:tcPr>
            <w:tcW w:w="13788" w:type="dxa"/>
            <w:shd w:val="clear" w:color="auto" w:fill="7030A0"/>
          </w:tcPr>
          <w:p w14:paraId="0644423F" w14:textId="77777777" w:rsidR="005E5569" w:rsidRDefault="005E5569" w:rsidP="00C1647E">
            <w:pPr>
              <w:jc w:val="center"/>
              <w:rPr>
                <w:rFonts w:ascii="Arial Black" w:hAnsi="Arial Black" w:cs="Arial"/>
                <w:b/>
                <w:color w:val="FFFFFF" w:themeColor="background1"/>
                <w:sz w:val="28"/>
                <w:szCs w:val="28"/>
              </w:rPr>
            </w:pPr>
            <w:r w:rsidRPr="005E5569">
              <w:rPr>
                <w:rFonts w:ascii="Arial Black" w:hAnsi="Arial Black" w:cs="Arial"/>
                <w:b/>
                <w:color w:val="FFFFFF" w:themeColor="background1"/>
                <w:sz w:val="28"/>
                <w:szCs w:val="28"/>
              </w:rPr>
              <w:t>Saturday, October 24</w:t>
            </w:r>
          </w:p>
          <w:p w14:paraId="7A190F2C" w14:textId="6A426E02" w:rsidR="002457DF" w:rsidRPr="005E5569" w:rsidRDefault="002457DF" w:rsidP="00C1647E">
            <w:pPr>
              <w:jc w:val="center"/>
              <w:rPr>
                <w:rFonts w:ascii="Arial" w:hAnsi="Arial" w:cs="Arial"/>
                <w:color w:val="FFFFFF" w:themeColor="background1"/>
                <w:sz w:val="28"/>
                <w:szCs w:val="28"/>
              </w:rPr>
            </w:pPr>
          </w:p>
        </w:tc>
      </w:tr>
    </w:tbl>
    <w:p w14:paraId="6FB29D54" w14:textId="408A7938" w:rsidR="00F853BB" w:rsidRDefault="00F853BB"/>
    <w:tbl>
      <w:tblPr>
        <w:tblStyle w:val="TableGrid"/>
        <w:tblpPr w:leftFromText="180" w:rightFromText="180" w:horzAnchor="margin" w:tblpXSpec="center" w:tblpY="420"/>
        <w:tblW w:w="13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3600"/>
        <w:gridCol w:w="6930"/>
      </w:tblGrid>
      <w:tr w:rsidR="005E5569" w14:paraId="04436D09" w14:textId="77777777" w:rsidTr="00C1647E">
        <w:tc>
          <w:tcPr>
            <w:tcW w:w="13770" w:type="dxa"/>
            <w:gridSpan w:val="3"/>
            <w:shd w:val="clear" w:color="auto" w:fill="auto"/>
          </w:tcPr>
          <w:p w14:paraId="72FA3801" w14:textId="04B6B10B" w:rsidR="005E5569" w:rsidRPr="005E5569" w:rsidRDefault="005E5569" w:rsidP="00F853BB">
            <w:pPr>
              <w:jc w:val="center"/>
              <w:rPr>
                <w:rFonts w:ascii="Arial" w:hAnsi="Arial" w:cs="Arial"/>
                <w:color w:val="FFFFFF" w:themeColor="background1"/>
                <w:sz w:val="28"/>
                <w:szCs w:val="28"/>
              </w:rPr>
            </w:pPr>
          </w:p>
        </w:tc>
      </w:tr>
      <w:tr w:rsidR="00C1647E" w14:paraId="2B473B93" w14:textId="77777777" w:rsidTr="00C1647E">
        <w:trPr>
          <w:trHeight w:val="540"/>
        </w:trPr>
        <w:tc>
          <w:tcPr>
            <w:tcW w:w="13770" w:type="dxa"/>
            <w:gridSpan w:val="3"/>
            <w:shd w:val="clear" w:color="auto" w:fill="auto"/>
          </w:tcPr>
          <w:p w14:paraId="23C72E48" w14:textId="77777777" w:rsidR="00C1647E" w:rsidRPr="005E5569" w:rsidRDefault="00C1647E" w:rsidP="00F853BB">
            <w:pPr>
              <w:jc w:val="center"/>
              <w:rPr>
                <w:rFonts w:ascii="Arial Black" w:hAnsi="Arial Black" w:cs="Arial"/>
                <w:b/>
                <w:color w:val="FFFFFF" w:themeColor="background1"/>
                <w:sz w:val="28"/>
                <w:szCs w:val="28"/>
              </w:rPr>
            </w:pPr>
          </w:p>
        </w:tc>
      </w:tr>
      <w:tr w:rsidR="00F853BB" w14:paraId="6CB931C3" w14:textId="77777777" w:rsidTr="00C1647E">
        <w:tc>
          <w:tcPr>
            <w:tcW w:w="13770" w:type="dxa"/>
            <w:gridSpan w:val="3"/>
            <w:shd w:val="clear" w:color="auto" w:fill="7030A0"/>
          </w:tcPr>
          <w:p w14:paraId="256B25B4" w14:textId="77777777" w:rsidR="00F853BB" w:rsidRDefault="00F853BB" w:rsidP="00F853BB">
            <w:pPr>
              <w:jc w:val="center"/>
              <w:rPr>
                <w:rFonts w:ascii="Arial Black" w:hAnsi="Arial Black" w:cs="Arial"/>
                <w:b/>
                <w:color w:val="FFFFFF" w:themeColor="background1"/>
                <w:sz w:val="28"/>
                <w:szCs w:val="28"/>
              </w:rPr>
            </w:pPr>
            <w:r w:rsidRPr="005E5569">
              <w:rPr>
                <w:rFonts w:ascii="Arial Black" w:hAnsi="Arial Black" w:cs="Arial"/>
                <w:b/>
                <w:color w:val="FFFFFF" w:themeColor="background1"/>
                <w:sz w:val="28"/>
                <w:szCs w:val="28"/>
              </w:rPr>
              <w:t>Saturday, October 24</w:t>
            </w:r>
          </w:p>
          <w:p w14:paraId="3ECA29FA" w14:textId="4473B171" w:rsidR="00F853BB" w:rsidRPr="005E5569" w:rsidRDefault="00F853BB" w:rsidP="00F853BB">
            <w:pPr>
              <w:jc w:val="center"/>
              <w:rPr>
                <w:rFonts w:ascii="Arial" w:hAnsi="Arial" w:cs="Arial"/>
                <w:color w:val="FFFFFF" w:themeColor="background1"/>
                <w:sz w:val="28"/>
                <w:szCs w:val="28"/>
              </w:rPr>
            </w:pPr>
          </w:p>
        </w:tc>
      </w:tr>
      <w:tr w:rsidR="00F853BB" w14:paraId="039D23DD" w14:textId="77777777" w:rsidTr="00C1647E">
        <w:tc>
          <w:tcPr>
            <w:tcW w:w="13770" w:type="dxa"/>
            <w:gridSpan w:val="3"/>
            <w:shd w:val="clear" w:color="auto" w:fill="auto"/>
          </w:tcPr>
          <w:p w14:paraId="590DDB26" w14:textId="77777777" w:rsidR="00F853BB" w:rsidRPr="005E5569" w:rsidRDefault="00F853BB" w:rsidP="00F853BB">
            <w:pPr>
              <w:jc w:val="center"/>
              <w:rPr>
                <w:rFonts w:ascii="Arial" w:hAnsi="Arial" w:cs="Arial"/>
                <w:color w:val="FFFFFF" w:themeColor="background1"/>
                <w:sz w:val="28"/>
                <w:szCs w:val="28"/>
              </w:rPr>
            </w:pPr>
          </w:p>
        </w:tc>
      </w:tr>
      <w:tr w:rsidR="00EA186D" w14:paraId="5DF8C103" w14:textId="77777777" w:rsidTr="00C1647E">
        <w:tc>
          <w:tcPr>
            <w:tcW w:w="6840" w:type="dxa"/>
            <w:gridSpan w:val="2"/>
            <w:tcBorders>
              <w:right w:val="double" w:sz="4" w:space="0" w:color="auto"/>
            </w:tcBorders>
            <w:shd w:val="clear" w:color="auto" w:fill="595959" w:themeFill="text1" w:themeFillTint="A6"/>
          </w:tcPr>
          <w:p w14:paraId="3F11CC19" w14:textId="07D1AC40" w:rsidR="00F35EB9" w:rsidRDefault="00F35EB9" w:rsidP="00F853BB">
            <w:pPr>
              <w:rPr>
                <w:rFonts w:ascii="Arial" w:hAnsi="Arial" w:cs="Arial"/>
                <w:color w:val="FFFFFF" w:themeColor="background1"/>
              </w:rPr>
            </w:pPr>
            <w:r>
              <w:rPr>
                <w:rFonts w:ascii="Arial" w:hAnsi="Arial" w:cs="Arial"/>
                <w:color w:val="FFFFFF" w:themeColor="background1"/>
              </w:rPr>
              <w:t>1:30 p.m. – 2:30 p.m.</w:t>
            </w:r>
          </w:p>
          <w:p w14:paraId="49D5E2B3" w14:textId="47CF5AE2" w:rsidR="00EA186D" w:rsidRPr="0026198A" w:rsidRDefault="00EA186D" w:rsidP="00F853BB">
            <w:pPr>
              <w:rPr>
                <w:rFonts w:ascii="Arial" w:hAnsi="Arial" w:cs="Arial"/>
                <w:color w:val="FFFFFF" w:themeColor="background1"/>
              </w:rPr>
            </w:pPr>
            <w:r w:rsidRPr="0026198A">
              <w:rPr>
                <w:rFonts w:ascii="Arial" w:hAnsi="Arial" w:cs="Arial"/>
                <w:color w:val="FFFFFF" w:themeColor="background1"/>
              </w:rPr>
              <w:t>Room 132</w:t>
            </w:r>
          </w:p>
        </w:tc>
        <w:tc>
          <w:tcPr>
            <w:tcW w:w="6930" w:type="dxa"/>
            <w:tcBorders>
              <w:left w:val="double" w:sz="4" w:space="0" w:color="auto"/>
            </w:tcBorders>
            <w:shd w:val="clear" w:color="auto" w:fill="595959" w:themeFill="text1" w:themeFillTint="A6"/>
          </w:tcPr>
          <w:p w14:paraId="6BD3FAFD" w14:textId="3560286D" w:rsidR="007F5E94" w:rsidRDefault="007F5E94" w:rsidP="00F853BB">
            <w:pPr>
              <w:rPr>
                <w:rFonts w:ascii="Arial" w:hAnsi="Arial" w:cs="Arial"/>
                <w:color w:val="FFFFFF" w:themeColor="background1"/>
              </w:rPr>
            </w:pPr>
            <w:r>
              <w:rPr>
                <w:rFonts w:ascii="Arial" w:hAnsi="Arial" w:cs="Arial"/>
                <w:color w:val="FFFFFF" w:themeColor="background1"/>
              </w:rPr>
              <w:t>1:30 p.m. – 2:30 p.m.</w:t>
            </w:r>
          </w:p>
          <w:p w14:paraId="2D66DB53" w14:textId="77777777" w:rsidR="00EA186D" w:rsidRPr="0026198A" w:rsidRDefault="00EA186D" w:rsidP="00F853BB">
            <w:pPr>
              <w:rPr>
                <w:rFonts w:ascii="Arial" w:hAnsi="Arial" w:cs="Arial"/>
                <w:color w:val="FFFFFF" w:themeColor="background1"/>
              </w:rPr>
            </w:pPr>
            <w:r w:rsidRPr="0026198A">
              <w:rPr>
                <w:rFonts w:ascii="Arial" w:hAnsi="Arial" w:cs="Arial"/>
                <w:color w:val="FFFFFF" w:themeColor="background1"/>
              </w:rPr>
              <w:t>Room 136</w:t>
            </w:r>
          </w:p>
        </w:tc>
      </w:tr>
      <w:tr w:rsidR="00EA186D" w14:paraId="1D7E71FD" w14:textId="77777777" w:rsidTr="00C1647E">
        <w:tc>
          <w:tcPr>
            <w:tcW w:w="6840" w:type="dxa"/>
            <w:gridSpan w:val="2"/>
            <w:tcBorders>
              <w:right w:val="double" w:sz="4" w:space="0" w:color="auto"/>
            </w:tcBorders>
            <w:shd w:val="clear" w:color="auto" w:fill="595959" w:themeFill="text1" w:themeFillTint="A6"/>
          </w:tcPr>
          <w:p w14:paraId="2B118355" w14:textId="77777777" w:rsidR="00EA186D" w:rsidRPr="00247765" w:rsidRDefault="00EA186D" w:rsidP="00F853BB">
            <w:pPr>
              <w:rPr>
                <w:rFonts w:ascii="Arial" w:hAnsi="Arial" w:cs="Arial"/>
                <w:b/>
                <w:color w:val="FFFFFF" w:themeColor="background1"/>
              </w:rPr>
            </w:pPr>
            <w:r w:rsidRPr="00247765">
              <w:rPr>
                <w:rFonts w:ascii="Arial" w:hAnsi="Arial" w:cs="Arial"/>
                <w:b/>
                <w:color w:val="FFFFFF" w:themeColor="background1"/>
              </w:rPr>
              <w:t>Identity, Intersectionality, &amp; Spirituality</w:t>
            </w:r>
          </w:p>
          <w:p w14:paraId="59E8154A" w14:textId="77777777" w:rsidR="00EA186D" w:rsidRPr="00247765" w:rsidRDefault="00EA186D" w:rsidP="00F853BB">
            <w:pPr>
              <w:rPr>
                <w:rFonts w:ascii="Arial" w:hAnsi="Arial" w:cs="Arial"/>
                <w:b/>
                <w:color w:val="FFFFFF" w:themeColor="background1"/>
              </w:rPr>
            </w:pPr>
          </w:p>
        </w:tc>
        <w:tc>
          <w:tcPr>
            <w:tcW w:w="6930" w:type="dxa"/>
            <w:tcBorders>
              <w:left w:val="double" w:sz="4" w:space="0" w:color="auto"/>
            </w:tcBorders>
            <w:shd w:val="clear" w:color="auto" w:fill="595959" w:themeFill="text1" w:themeFillTint="A6"/>
          </w:tcPr>
          <w:p w14:paraId="3785A7AD" w14:textId="77777777" w:rsidR="00EA186D" w:rsidRPr="00247765" w:rsidRDefault="00EA186D" w:rsidP="00F853BB">
            <w:pPr>
              <w:rPr>
                <w:rFonts w:ascii="Arial" w:hAnsi="Arial" w:cs="Arial"/>
                <w:b/>
                <w:color w:val="FFFFFF" w:themeColor="background1"/>
              </w:rPr>
            </w:pPr>
            <w:r w:rsidRPr="00247765">
              <w:rPr>
                <w:rFonts w:ascii="Arial" w:hAnsi="Arial" w:cs="Arial"/>
                <w:b/>
                <w:color w:val="FFFFFF" w:themeColor="background1"/>
              </w:rPr>
              <w:t>The Corporation and Beyond:  Capturing Precarity and its Possibilities</w:t>
            </w:r>
          </w:p>
        </w:tc>
      </w:tr>
      <w:tr w:rsidR="00EA186D" w14:paraId="68BA3FEB" w14:textId="77777777" w:rsidTr="00C1647E">
        <w:tc>
          <w:tcPr>
            <w:tcW w:w="6840" w:type="dxa"/>
            <w:gridSpan w:val="2"/>
            <w:tcBorders>
              <w:right w:val="double" w:sz="4" w:space="0" w:color="auto"/>
            </w:tcBorders>
            <w:shd w:val="clear" w:color="auto" w:fill="D9D9D9" w:themeFill="background1" w:themeFillShade="D9"/>
          </w:tcPr>
          <w:p w14:paraId="16E7BE18" w14:textId="77777777" w:rsidR="00EA186D" w:rsidRPr="00013111" w:rsidRDefault="00EA186D" w:rsidP="00F853BB">
            <w:pPr>
              <w:pStyle w:val="ListParagraph"/>
              <w:numPr>
                <w:ilvl w:val="0"/>
                <w:numId w:val="10"/>
              </w:numPr>
              <w:ind w:left="342" w:hanging="342"/>
              <w:rPr>
                <w:rFonts w:ascii="Arial" w:hAnsi="Arial" w:cs="Arial"/>
                <w:sz w:val="22"/>
                <w:szCs w:val="22"/>
              </w:rPr>
            </w:pPr>
            <w:r w:rsidRPr="00013111">
              <w:rPr>
                <w:rFonts w:ascii="Arial" w:hAnsi="Arial" w:cs="Arial"/>
                <w:sz w:val="22"/>
                <w:szCs w:val="22"/>
              </w:rPr>
              <w:t xml:space="preserve">Chair, </w:t>
            </w:r>
            <w:r w:rsidRPr="00013111">
              <w:rPr>
                <w:rFonts w:ascii="Arial" w:hAnsi="Arial" w:cs="Arial"/>
                <w:b/>
                <w:sz w:val="22"/>
                <w:szCs w:val="22"/>
              </w:rPr>
              <w:t xml:space="preserve">Athena </w:t>
            </w:r>
            <w:proofErr w:type="spellStart"/>
            <w:r w:rsidRPr="00013111">
              <w:rPr>
                <w:rFonts w:ascii="Arial" w:hAnsi="Arial" w:cs="Arial"/>
                <w:b/>
                <w:sz w:val="22"/>
                <w:szCs w:val="22"/>
              </w:rPr>
              <w:t>Mutua</w:t>
            </w:r>
            <w:proofErr w:type="spellEnd"/>
            <w:r w:rsidRPr="00013111">
              <w:rPr>
                <w:rFonts w:ascii="Arial" w:hAnsi="Arial" w:cs="Arial"/>
                <w:sz w:val="22"/>
                <w:szCs w:val="22"/>
              </w:rPr>
              <w:t>, SUNY Buffalo Law School</w:t>
            </w:r>
          </w:p>
          <w:p w14:paraId="537467A0" w14:textId="77777777" w:rsidR="00EA186D" w:rsidRPr="00013111" w:rsidRDefault="00EA186D" w:rsidP="00F853BB">
            <w:pPr>
              <w:pStyle w:val="ListParagraph"/>
              <w:numPr>
                <w:ilvl w:val="0"/>
                <w:numId w:val="10"/>
              </w:numPr>
              <w:ind w:left="342" w:hanging="342"/>
              <w:rPr>
                <w:rFonts w:ascii="Arial" w:hAnsi="Arial" w:cs="Arial"/>
                <w:sz w:val="22"/>
                <w:szCs w:val="22"/>
              </w:rPr>
            </w:pPr>
            <w:proofErr w:type="spellStart"/>
            <w:r w:rsidRPr="00013111">
              <w:rPr>
                <w:rFonts w:ascii="Arial" w:hAnsi="Arial" w:cs="Arial"/>
                <w:b/>
                <w:sz w:val="22"/>
                <w:szCs w:val="22"/>
              </w:rPr>
              <w:t>Khalad</w:t>
            </w:r>
            <w:proofErr w:type="spellEnd"/>
            <w:r w:rsidRPr="00013111">
              <w:rPr>
                <w:rFonts w:ascii="Arial" w:hAnsi="Arial" w:cs="Arial"/>
                <w:b/>
                <w:sz w:val="22"/>
                <w:szCs w:val="22"/>
              </w:rPr>
              <w:t xml:space="preserve"> </w:t>
            </w:r>
            <w:proofErr w:type="spellStart"/>
            <w:r w:rsidRPr="00013111">
              <w:rPr>
                <w:rFonts w:ascii="Arial" w:hAnsi="Arial" w:cs="Arial"/>
                <w:b/>
                <w:sz w:val="22"/>
                <w:szCs w:val="22"/>
              </w:rPr>
              <w:t>Beydoun</w:t>
            </w:r>
            <w:proofErr w:type="spellEnd"/>
            <w:r w:rsidRPr="00013111">
              <w:rPr>
                <w:rFonts w:ascii="Arial" w:hAnsi="Arial" w:cs="Arial"/>
                <w:sz w:val="22"/>
                <w:szCs w:val="22"/>
              </w:rPr>
              <w:t>, Barry University Dwayne O. Andreas School of Law – The Many Faces of Hate:  The Distinct Forms of Anti-Arab Bigotry and Violence</w:t>
            </w:r>
          </w:p>
          <w:p w14:paraId="33B834DA" w14:textId="77777777" w:rsidR="00EA186D" w:rsidRPr="00013111" w:rsidRDefault="00EA186D" w:rsidP="00F853BB">
            <w:pPr>
              <w:pStyle w:val="ListParagraph"/>
              <w:numPr>
                <w:ilvl w:val="0"/>
                <w:numId w:val="10"/>
              </w:numPr>
              <w:ind w:left="342" w:hanging="342"/>
              <w:rPr>
                <w:rFonts w:ascii="Arial" w:hAnsi="Arial" w:cs="Arial"/>
                <w:sz w:val="22"/>
                <w:szCs w:val="22"/>
              </w:rPr>
            </w:pPr>
            <w:r w:rsidRPr="00013111">
              <w:rPr>
                <w:rFonts w:ascii="Arial" w:hAnsi="Arial" w:cs="Arial"/>
                <w:b/>
                <w:sz w:val="22"/>
                <w:szCs w:val="22"/>
              </w:rPr>
              <w:t>David Waggoner</w:t>
            </w:r>
            <w:r w:rsidRPr="00013111">
              <w:rPr>
                <w:rFonts w:ascii="Arial" w:hAnsi="Arial" w:cs="Arial"/>
                <w:sz w:val="22"/>
                <w:szCs w:val="22"/>
              </w:rPr>
              <w:t>, J.D., M.A., San Francisco State University – Race, Capital and Religion: The Ontology of Racism</w:t>
            </w:r>
            <w:r w:rsidRPr="00013111">
              <w:rPr>
                <w:rFonts w:ascii="Arial" w:hAnsi="Arial" w:cs="Arial"/>
                <w:b/>
                <w:sz w:val="22"/>
                <w:szCs w:val="22"/>
              </w:rPr>
              <w:t xml:space="preserve"> </w:t>
            </w:r>
          </w:p>
          <w:p w14:paraId="3CD04CDD" w14:textId="77777777" w:rsidR="00EA186D" w:rsidRPr="00181714" w:rsidRDefault="00EA186D" w:rsidP="00F853BB">
            <w:pPr>
              <w:pStyle w:val="ListParagraph"/>
              <w:numPr>
                <w:ilvl w:val="0"/>
                <w:numId w:val="10"/>
              </w:numPr>
              <w:ind w:left="342" w:hanging="342"/>
              <w:rPr>
                <w:rFonts w:ascii="Arial" w:hAnsi="Arial" w:cs="Arial"/>
              </w:rPr>
            </w:pPr>
            <w:r w:rsidRPr="00013111">
              <w:rPr>
                <w:rFonts w:ascii="Arial" w:hAnsi="Arial" w:cs="Arial"/>
                <w:b/>
                <w:sz w:val="22"/>
                <w:szCs w:val="22"/>
              </w:rPr>
              <w:t>Kim Clark</w:t>
            </w:r>
            <w:r w:rsidRPr="00013111">
              <w:rPr>
                <w:rFonts w:ascii="Arial" w:hAnsi="Arial" w:cs="Arial"/>
                <w:sz w:val="22"/>
                <w:szCs w:val="22"/>
              </w:rPr>
              <w:t>, Pacific School of Religion &amp; Graduate Theological Union – Critical Race Theory, Transformation and Praxis</w:t>
            </w:r>
            <w:r w:rsidRPr="006F3E1D">
              <w:rPr>
                <w:rFonts w:ascii="Arial" w:hAnsi="Arial" w:cs="Arial"/>
              </w:rPr>
              <w:t xml:space="preserve"> </w:t>
            </w:r>
          </w:p>
        </w:tc>
        <w:tc>
          <w:tcPr>
            <w:tcW w:w="6930" w:type="dxa"/>
            <w:tcBorders>
              <w:left w:val="double" w:sz="4" w:space="0" w:color="auto"/>
            </w:tcBorders>
            <w:shd w:val="clear" w:color="auto" w:fill="D9D9D9" w:themeFill="background1" w:themeFillShade="D9"/>
          </w:tcPr>
          <w:p w14:paraId="6F33808E" w14:textId="6C30AE12" w:rsidR="00EA186D" w:rsidRPr="00013111" w:rsidRDefault="00EA186D" w:rsidP="00F853BB">
            <w:pPr>
              <w:pStyle w:val="ListParagraph"/>
              <w:numPr>
                <w:ilvl w:val="0"/>
                <w:numId w:val="10"/>
              </w:numPr>
              <w:ind w:left="342" w:hanging="342"/>
              <w:rPr>
                <w:rFonts w:ascii="Arial" w:hAnsi="Arial" w:cs="Arial"/>
                <w:sz w:val="22"/>
                <w:szCs w:val="22"/>
              </w:rPr>
            </w:pPr>
            <w:r w:rsidRPr="00013111">
              <w:rPr>
                <w:rFonts w:ascii="Arial" w:hAnsi="Arial" w:cs="Arial"/>
                <w:sz w:val="22"/>
                <w:szCs w:val="22"/>
              </w:rPr>
              <w:t>Chair,</w:t>
            </w:r>
            <w:r w:rsidRPr="00013111">
              <w:rPr>
                <w:rFonts w:ascii="Arial" w:hAnsi="Arial" w:cs="Arial"/>
                <w:b/>
                <w:sz w:val="22"/>
                <w:szCs w:val="22"/>
              </w:rPr>
              <w:t xml:space="preserve"> Danielle Hart,</w:t>
            </w:r>
            <w:r w:rsidRPr="00013111">
              <w:rPr>
                <w:rFonts w:ascii="Arial" w:hAnsi="Arial" w:cs="Arial"/>
                <w:sz w:val="22"/>
                <w:szCs w:val="22"/>
              </w:rPr>
              <w:t xml:space="preserve"> Southwestern University Law School</w:t>
            </w:r>
          </w:p>
          <w:p w14:paraId="064E230E" w14:textId="77777777" w:rsidR="00EA186D" w:rsidRPr="00013111" w:rsidRDefault="00EA186D" w:rsidP="00F853BB">
            <w:pPr>
              <w:pStyle w:val="ListParagraph"/>
              <w:numPr>
                <w:ilvl w:val="0"/>
                <w:numId w:val="10"/>
              </w:numPr>
              <w:ind w:left="342" w:hanging="342"/>
              <w:rPr>
                <w:rFonts w:ascii="Arial" w:hAnsi="Arial" w:cs="Arial"/>
                <w:sz w:val="22"/>
                <w:szCs w:val="22"/>
              </w:rPr>
            </w:pPr>
            <w:proofErr w:type="spellStart"/>
            <w:r w:rsidRPr="00013111">
              <w:rPr>
                <w:rFonts w:ascii="Arial" w:hAnsi="Arial" w:cs="Arial"/>
                <w:b/>
                <w:sz w:val="22"/>
                <w:szCs w:val="22"/>
              </w:rPr>
              <w:t>Tayyab</w:t>
            </w:r>
            <w:proofErr w:type="spellEnd"/>
            <w:r w:rsidRPr="00013111">
              <w:rPr>
                <w:rFonts w:ascii="Arial" w:hAnsi="Arial" w:cs="Arial"/>
                <w:b/>
                <w:sz w:val="22"/>
                <w:szCs w:val="22"/>
              </w:rPr>
              <w:t xml:space="preserve"> Mahmud</w:t>
            </w:r>
            <w:r w:rsidRPr="00013111">
              <w:rPr>
                <w:rFonts w:ascii="Arial" w:hAnsi="Arial" w:cs="Arial"/>
                <w:sz w:val="22"/>
                <w:szCs w:val="22"/>
              </w:rPr>
              <w:t>, Seattle University School of Law – Debt and the Death of Democracy</w:t>
            </w:r>
          </w:p>
          <w:p w14:paraId="7EA38488" w14:textId="77777777" w:rsidR="00EA186D" w:rsidRPr="00013111" w:rsidRDefault="00EA186D" w:rsidP="00F853BB">
            <w:pPr>
              <w:pStyle w:val="ListParagraph"/>
              <w:numPr>
                <w:ilvl w:val="0"/>
                <w:numId w:val="10"/>
              </w:numPr>
              <w:ind w:left="342" w:hanging="342"/>
              <w:rPr>
                <w:rFonts w:ascii="Arial" w:hAnsi="Arial" w:cs="Arial"/>
                <w:sz w:val="22"/>
                <w:szCs w:val="22"/>
              </w:rPr>
            </w:pPr>
            <w:r w:rsidRPr="00013111">
              <w:rPr>
                <w:rFonts w:ascii="Arial" w:hAnsi="Arial" w:cs="Arial"/>
                <w:b/>
                <w:sz w:val="22"/>
                <w:szCs w:val="22"/>
              </w:rPr>
              <w:t>René Reich-</w:t>
            </w:r>
            <w:proofErr w:type="spellStart"/>
            <w:r w:rsidRPr="00013111">
              <w:rPr>
                <w:rFonts w:ascii="Arial" w:hAnsi="Arial" w:cs="Arial"/>
                <w:b/>
                <w:sz w:val="22"/>
                <w:szCs w:val="22"/>
              </w:rPr>
              <w:t>Graefe</w:t>
            </w:r>
            <w:proofErr w:type="spellEnd"/>
            <w:r w:rsidRPr="00013111">
              <w:rPr>
                <w:rFonts w:ascii="Arial" w:hAnsi="Arial" w:cs="Arial"/>
                <w:sz w:val="22"/>
                <w:szCs w:val="22"/>
              </w:rPr>
              <w:t>, Western New England School of Law – Vulnerability, Precarity and Calculative Trust</w:t>
            </w:r>
          </w:p>
          <w:p w14:paraId="62205B4D" w14:textId="77777777" w:rsidR="00EA186D" w:rsidRPr="00013111" w:rsidRDefault="00EA186D" w:rsidP="00F853BB">
            <w:pPr>
              <w:pStyle w:val="ListParagraph"/>
              <w:numPr>
                <w:ilvl w:val="0"/>
                <w:numId w:val="10"/>
              </w:numPr>
              <w:ind w:left="342" w:hanging="342"/>
              <w:rPr>
                <w:rFonts w:ascii="Arial" w:hAnsi="Arial" w:cs="Arial"/>
                <w:sz w:val="22"/>
                <w:szCs w:val="22"/>
              </w:rPr>
            </w:pPr>
            <w:proofErr w:type="spellStart"/>
            <w:r w:rsidRPr="00013111">
              <w:rPr>
                <w:rFonts w:ascii="Arial" w:hAnsi="Arial" w:cs="Arial"/>
                <w:b/>
                <w:sz w:val="22"/>
                <w:szCs w:val="22"/>
              </w:rPr>
              <w:t>Saru</w:t>
            </w:r>
            <w:proofErr w:type="spellEnd"/>
            <w:r w:rsidRPr="00013111">
              <w:rPr>
                <w:rFonts w:ascii="Arial" w:hAnsi="Arial" w:cs="Arial"/>
                <w:b/>
                <w:sz w:val="22"/>
                <w:szCs w:val="22"/>
              </w:rPr>
              <w:t xml:space="preserve"> </w:t>
            </w:r>
            <w:proofErr w:type="spellStart"/>
            <w:r w:rsidRPr="00013111">
              <w:rPr>
                <w:rFonts w:ascii="Arial" w:hAnsi="Arial" w:cs="Arial"/>
                <w:b/>
                <w:sz w:val="22"/>
                <w:szCs w:val="22"/>
              </w:rPr>
              <w:t>Matambanadzo</w:t>
            </w:r>
            <w:proofErr w:type="spellEnd"/>
            <w:r w:rsidRPr="00013111">
              <w:rPr>
                <w:rFonts w:ascii="Arial" w:hAnsi="Arial" w:cs="Arial"/>
                <w:sz w:val="22"/>
                <w:szCs w:val="22"/>
              </w:rPr>
              <w:t>, Tulane University College of Law – The Rise of Pass-Through Personhood</w:t>
            </w:r>
          </w:p>
          <w:p w14:paraId="0E5B8998" w14:textId="77777777" w:rsidR="00EA186D" w:rsidRPr="00247765" w:rsidRDefault="00EA186D" w:rsidP="00F853BB">
            <w:pPr>
              <w:rPr>
                <w:rFonts w:ascii="Arial" w:hAnsi="Arial" w:cs="Arial"/>
                <w:b/>
              </w:rPr>
            </w:pPr>
          </w:p>
        </w:tc>
      </w:tr>
      <w:tr w:rsidR="007F5E94" w14:paraId="52A81D5F" w14:textId="77777777" w:rsidTr="00C1647E">
        <w:tc>
          <w:tcPr>
            <w:tcW w:w="13770" w:type="dxa"/>
            <w:gridSpan w:val="3"/>
            <w:shd w:val="clear" w:color="auto" w:fill="auto"/>
          </w:tcPr>
          <w:p w14:paraId="3BBCBCE9" w14:textId="77777777" w:rsidR="007F5E94" w:rsidRPr="007F5E94" w:rsidRDefault="007F5E94" w:rsidP="00F853BB">
            <w:pPr>
              <w:pStyle w:val="ListParagraph"/>
              <w:rPr>
                <w:rFonts w:ascii="Arial" w:hAnsi="Arial" w:cs="Arial"/>
                <w:sz w:val="16"/>
                <w:szCs w:val="16"/>
              </w:rPr>
            </w:pPr>
          </w:p>
        </w:tc>
      </w:tr>
      <w:tr w:rsidR="00EA186D" w14:paraId="6EBE6D83" w14:textId="77777777" w:rsidTr="00C1647E">
        <w:tc>
          <w:tcPr>
            <w:tcW w:w="3240" w:type="dxa"/>
            <w:shd w:val="clear" w:color="auto" w:fill="595959" w:themeFill="text1" w:themeFillTint="A6"/>
          </w:tcPr>
          <w:p w14:paraId="4C3300F3" w14:textId="77777777" w:rsidR="00EA186D" w:rsidRDefault="00EA186D" w:rsidP="00F853BB">
            <w:pPr>
              <w:rPr>
                <w:rFonts w:ascii="Arial" w:hAnsi="Arial" w:cs="Arial"/>
                <w:color w:val="FFFFFF" w:themeColor="background1"/>
              </w:rPr>
            </w:pPr>
            <w:r>
              <w:rPr>
                <w:rFonts w:ascii="Arial" w:hAnsi="Arial" w:cs="Arial"/>
                <w:color w:val="FFFFFF" w:themeColor="background1"/>
              </w:rPr>
              <w:t xml:space="preserve">2:30 p.m. – 3:30 p.m. </w:t>
            </w:r>
            <w:r w:rsidRPr="0026198A">
              <w:rPr>
                <w:rFonts w:ascii="Arial" w:hAnsi="Arial" w:cs="Arial"/>
                <w:color w:val="FFFFFF" w:themeColor="background1"/>
              </w:rPr>
              <w:t xml:space="preserve"> </w:t>
            </w:r>
          </w:p>
          <w:p w14:paraId="5BB8374D" w14:textId="77777777" w:rsidR="00EA186D" w:rsidRPr="0026198A" w:rsidRDefault="00EA186D" w:rsidP="00F853BB">
            <w:pPr>
              <w:rPr>
                <w:rFonts w:ascii="Arial" w:hAnsi="Arial" w:cs="Arial"/>
                <w:color w:val="FFFFFF" w:themeColor="background1"/>
              </w:rPr>
            </w:pPr>
            <w:r w:rsidRPr="0026198A">
              <w:rPr>
                <w:rFonts w:ascii="Arial" w:hAnsi="Arial" w:cs="Arial"/>
                <w:color w:val="FFFFFF" w:themeColor="background1"/>
              </w:rPr>
              <w:t>Room 132</w:t>
            </w:r>
          </w:p>
        </w:tc>
        <w:tc>
          <w:tcPr>
            <w:tcW w:w="10530" w:type="dxa"/>
            <w:gridSpan w:val="2"/>
            <w:shd w:val="clear" w:color="auto" w:fill="595959" w:themeFill="text1" w:themeFillTint="A6"/>
          </w:tcPr>
          <w:p w14:paraId="452E7AAF" w14:textId="77777777" w:rsidR="00EA186D" w:rsidRPr="00247765" w:rsidRDefault="00EA186D" w:rsidP="00F853BB">
            <w:pPr>
              <w:rPr>
                <w:rFonts w:ascii="Arial" w:hAnsi="Arial" w:cs="Arial"/>
                <w:b/>
                <w:color w:val="FFFFFF" w:themeColor="background1"/>
              </w:rPr>
            </w:pPr>
            <w:r w:rsidRPr="00247765">
              <w:rPr>
                <w:rFonts w:ascii="Arial" w:hAnsi="Arial" w:cs="Arial"/>
                <w:b/>
                <w:color w:val="FFFFFF" w:themeColor="background1"/>
              </w:rPr>
              <w:t>Roundtable Discussion: Movement Building – A Multi-Faceted Approach</w:t>
            </w:r>
          </w:p>
          <w:p w14:paraId="23257321" w14:textId="77777777" w:rsidR="00EA186D" w:rsidRPr="00247765" w:rsidRDefault="00EA186D" w:rsidP="00F853BB">
            <w:pPr>
              <w:rPr>
                <w:rFonts w:ascii="Arial" w:hAnsi="Arial" w:cs="Arial"/>
                <w:b/>
                <w:color w:val="FFFFFF" w:themeColor="background1"/>
              </w:rPr>
            </w:pPr>
          </w:p>
        </w:tc>
      </w:tr>
      <w:tr w:rsidR="00EA186D" w14:paraId="7530B501" w14:textId="77777777" w:rsidTr="00C1647E">
        <w:tc>
          <w:tcPr>
            <w:tcW w:w="3240" w:type="dxa"/>
            <w:shd w:val="clear" w:color="auto" w:fill="FFFFFF" w:themeFill="background1"/>
          </w:tcPr>
          <w:p w14:paraId="1A7C2118" w14:textId="77777777" w:rsidR="00EA186D" w:rsidRDefault="00EA186D" w:rsidP="00F853BB">
            <w:pPr>
              <w:rPr>
                <w:rFonts w:ascii="Arial" w:hAnsi="Arial" w:cs="Arial"/>
                <w:color w:val="FFFFFF" w:themeColor="background1"/>
              </w:rPr>
            </w:pPr>
          </w:p>
        </w:tc>
        <w:tc>
          <w:tcPr>
            <w:tcW w:w="10530" w:type="dxa"/>
            <w:gridSpan w:val="2"/>
            <w:shd w:val="clear" w:color="auto" w:fill="D9D9D9" w:themeFill="background1" w:themeFillShade="D9"/>
          </w:tcPr>
          <w:p w14:paraId="3596D49C" w14:textId="106DC966" w:rsidR="00A81585" w:rsidRDefault="00EA186D" w:rsidP="00F853BB">
            <w:pPr>
              <w:rPr>
                <w:rFonts w:ascii="Arial" w:hAnsi="Arial" w:cs="Arial"/>
                <w:sz w:val="22"/>
                <w:szCs w:val="22"/>
              </w:rPr>
            </w:pPr>
            <w:r w:rsidRPr="00013111">
              <w:rPr>
                <w:rFonts w:ascii="Arial" w:hAnsi="Arial" w:cs="Arial"/>
                <w:sz w:val="22"/>
                <w:szCs w:val="22"/>
              </w:rPr>
              <w:t xml:space="preserve">Participants will discuss their successful experiences in building grassroots support for community and social justice movements on a local and national level. </w:t>
            </w:r>
          </w:p>
          <w:p w14:paraId="3B925E75" w14:textId="77777777" w:rsidR="00070C2D" w:rsidRPr="00013111" w:rsidRDefault="00070C2D" w:rsidP="00F853BB">
            <w:pPr>
              <w:rPr>
                <w:rFonts w:ascii="Arial" w:hAnsi="Arial" w:cs="Arial"/>
                <w:sz w:val="22"/>
                <w:szCs w:val="22"/>
              </w:rPr>
            </w:pPr>
          </w:p>
          <w:p w14:paraId="6CE3B4C3" w14:textId="77777777" w:rsidR="00EA186D" w:rsidRPr="00013111" w:rsidRDefault="00EA186D" w:rsidP="00F853BB">
            <w:pPr>
              <w:pStyle w:val="ListParagraph"/>
              <w:numPr>
                <w:ilvl w:val="0"/>
                <w:numId w:val="2"/>
              </w:numPr>
              <w:ind w:left="252" w:hanging="252"/>
              <w:rPr>
                <w:rFonts w:ascii="Arial" w:hAnsi="Arial" w:cs="Arial"/>
                <w:sz w:val="22"/>
                <w:szCs w:val="22"/>
              </w:rPr>
            </w:pPr>
            <w:r w:rsidRPr="00013111">
              <w:rPr>
                <w:rFonts w:ascii="Arial" w:hAnsi="Arial" w:cs="Arial"/>
                <w:sz w:val="22"/>
                <w:szCs w:val="22"/>
              </w:rPr>
              <w:t xml:space="preserve">Chair, </w:t>
            </w:r>
            <w:r w:rsidRPr="00013111">
              <w:rPr>
                <w:rFonts w:ascii="Arial" w:hAnsi="Arial" w:cs="Arial"/>
                <w:b/>
                <w:sz w:val="22"/>
                <w:szCs w:val="22"/>
              </w:rPr>
              <w:t>Fran Ansley</w:t>
            </w:r>
            <w:r w:rsidRPr="00013111">
              <w:rPr>
                <w:rFonts w:ascii="Arial" w:hAnsi="Arial" w:cs="Arial"/>
                <w:sz w:val="22"/>
                <w:szCs w:val="22"/>
              </w:rPr>
              <w:t>, Professor Emerita, University of Tennessee College of Law</w:t>
            </w:r>
          </w:p>
          <w:p w14:paraId="769A8403" w14:textId="77777777" w:rsidR="00EA186D" w:rsidRPr="00013111" w:rsidRDefault="00EA186D" w:rsidP="00F853BB">
            <w:pPr>
              <w:pStyle w:val="ListParagraph"/>
              <w:numPr>
                <w:ilvl w:val="0"/>
                <w:numId w:val="2"/>
              </w:numPr>
              <w:ind w:left="252" w:hanging="252"/>
              <w:rPr>
                <w:rFonts w:ascii="Arial" w:hAnsi="Arial" w:cs="Arial"/>
                <w:sz w:val="22"/>
                <w:szCs w:val="22"/>
              </w:rPr>
            </w:pPr>
            <w:r w:rsidRPr="00013111">
              <w:rPr>
                <w:rFonts w:ascii="Arial" w:hAnsi="Arial" w:cs="Arial"/>
                <w:sz w:val="22"/>
                <w:szCs w:val="22"/>
              </w:rPr>
              <w:t xml:space="preserve">Commentator, </w:t>
            </w:r>
            <w:r w:rsidRPr="00013111">
              <w:rPr>
                <w:rFonts w:ascii="Arial" w:hAnsi="Arial" w:cs="Arial"/>
                <w:b/>
                <w:sz w:val="22"/>
                <w:szCs w:val="22"/>
              </w:rPr>
              <w:t>Scott Cummings</w:t>
            </w:r>
            <w:r w:rsidRPr="00013111">
              <w:rPr>
                <w:rFonts w:ascii="Arial" w:hAnsi="Arial" w:cs="Arial"/>
                <w:sz w:val="22"/>
                <w:szCs w:val="22"/>
              </w:rPr>
              <w:t>, UCLA School of Law, David J. Epstein Program in Public Interest Law &amp; Policy</w:t>
            </w:r>
          </w:p>
          <w:p w14:paraId="20C76BF1" w14:textId="77777777" w:rsidR="00EA186D" w:rsidRPr="00013111" w:rsidRDefault="00EA186D" w:rsidP="00F853BB">
            <w:pPr>
              <w:pStyle w:val="ListParagraph"/>
              <w:numPr>
                <w:ilvl w:val="0"/>
                <w:numId w:val="2"/>
              </w:numPr>
              <w:ind w:left="252" w:hanging="252"/>
              <w:rPr>
                <w:rFonts w:ascii="Arial" w:hAnsi="Arial" w:cs="Arial"/>
                <w:sz w:val="22"/>
                <w:szCs w:val="22"/>
                <w:lang w:val="es-US"/>
              </w:rPr>
            </w:pPr>
            <w:r w:rsidRPr="00013111">
              <w:rPr>
                <w:rFonts w:ascii="Arial" w:hAnsi="Arial" w:cs="Arial"/>
                <w:b/>
                <w:sz w:val="22"/>
                <w:szCs w:val="22"/>
                <w:lang w:val="es-US"/>
              </w:rPr>
              <w:t>Stacey Padilla</w:t>
            </w:r>
            <w:r w:rsidRPr="00013111">
              <w:rPr>
                <w:rFonts w:ascii="Arial" w:hAnsi="Arial" w:cs="Arial"/>
                <w:sz w:val="22"/>
                <w:szCs w:val="22"/>
                <w:lang w:val="es-US"/>
              </w:rPr>
              <w:t>, Comité de Popular, Knoxville</w:t>
            </w:r>
          </w:p>
          <w:p w14:paraId="1D84B1FA" w14:textId="77777777" w:rsidR="00EA186D" w:rsidRPr="00013111" w:rsidRDefault="00EA186D" w:rsidP="00F853BB">
            <w:pPr>
              <w:pStyle w:val="ListParagraph"/>
              <w:numPr>
                <w:ilvl w:val="0"/>
                <w:numId w:val="2"/>
              </w:numPr>
              <w:ind w:left="252" w:hanging="252"/>
              <w:rPr>
                <w:rFonts w:ascii="Arial" w:hAnsi="Arial" w:cs="Arial"/>
                <w:sz w:val="22"/>
                <w:szCs w:val="22"/>
              </w:rPr>
            </w:pPr>
            <w:proofErr w:type="spellStart"/>
            <w:r w:rsidRPr="00013111">
              <w:rPr>
                <w:rFonts w:ascii="Arial" w:hAnsi="Arial" w:cs="Arial"/>
                <w:b/>
                <w:sz w:val="22"/>
                <w:szCs w:val="22"/>
              </w:rPr>
              <w:t>Jayanni</w:t>
            </w:r>
            <w:proofErr w:type="spellEnd"/>
            <w:r w:rsidRPr="00013111">
              <w:rPr>
                <w:rFonts w:ascii="Arial" w:hAnsi="Arial" w:cs="Arial"/>
                <w:b/>
                <w:sz w:val="22"/>
                <w:szCs w:val="22"/>
              </w:rPr>
              <w:t xml:space="preserve"> Webster</w:t>
            </w:r>
            <w:r w:rsidRPr="00013111">
              <w:rPr>
                <w:rFonts w:ascii="Arial" w:hAnsi="Arial" w:cs="Arial"/>
                <w:sz w:val="22"/>
                <w:szCs w:val="22"/>
              </w:rPr>
              <w:t>, Fight for Fifteen, Memphis</w:t>
            </w:r>
          </w:p>
          <w:p w14:paraId="06AC8ADB" w14:textId="77777777" w:rsidR="00EA186D" w:rsidRPr="00013111" w:rsidRDefault="00EA186D" w:rsidP="00F853BB">
            <w:pPr>
              <w:pStyle w:val="ListParagraph"/>
              <w:numPr>
                <w:ilvl w:val="0"/>
                <w:numId w:val="2"/>
              </w:numPr>
              <w:ind w:left="252" w:hanging="252"/>
              <w:rPr>
                <w:rFonts w:ascii="Arial" w:hAnsi="Arial" w:cs="Arial"/>
                <w:sz w:val="22"/>
                <w:szCs w:val="22"/>
              </w:rPr>
            </w:pPr>
            <w:proofErr w:type="spellStart"/>
            <w:r w:rsidRPr="00013111">
              <w:rPr>
                <w:rFonts w:ascii="Arial" w:hAnsi="Arial" w:cs="Arial"/>
                <w:b/>
                <w:sz w:val="22"/>
                <w:szCs w:val="22"/>
              </w:rPr>
              <w:t>Jeanina</w:t>
            </w:r>
            <w:proofErr w:type="spellEnd"/>
            <w:r w:rsidRPr="00013111">
              <w:rPr>
                <w:rFonts w:ascii="Arial" w:hAnsi="Arial" w:cs="Arial"/>
                <w:b/>
                <w:sz w:val="22"/>
                <w:szCs w:val="22"/>
              </w:rPr>
              <w:t xml:space="preserve"> Jenkins</w:t>
            </w:r>
            <w:r w:rsidRPr="00013111">
              <w:rPr>
                <w:rFonts w:ascii="Arial" w:hAnsi="Arial" w:cs="Arial"/>
                <w:sz w:val="22"/>
                <w:szCs w:val="22"/>
              </w:rPr>
              <w:t>, Fight for Fifteen and McDonalds, Inc., Ferguson, MO</w:t>
            </w:r>
          </w:p>
          <w:p w14:paraId="2457AE87" w14:textId="4E605F4F" w:rsidR="00EA186D" w:rsidRPr="00013111" w:rsidRDefault="00EA186D" w:rsidP="00F853BB">
            <w:pPr>
              <w:pStyle w:val="ListParagraph"/>
              <w:numPr>
                <w:ilvl w:val="0"/>
                <w:numId w:val="2"/>
              </w:numPr>
              <w:ind w:left="252" w:hanging="252"/>
              <w:rPr>
                <w:rFonts w:ascii="Arial" w:hAnsi="Arial" w:cs="Arial"/>
                <w:sz w:val="22"/>
                <w:szCs w:val="22"/>
              </w:rPr>
            </w:pPr>
            <w:r w:rsidRPr="00013111">
              <w:rPr>
                <w:rFonts w:ascii="Arial" w:hAnsi="Arial" w:cs="Arial"/>
                <w:b/>
                <w:sz w:val="22"/>
                <w:szCs w:val="22"/>
              </w:rPr>
              <w:t>Lauren Bonds</w:t>
            </w:r>
            <w:r w:rsidRPr="00013111">
              <w:rPr>
                <w:rFonts w:ascii="Arial" w:hAnsi="Arial" w:cs="Arial"/>
                <w:sz w:val="22"/>
                <w:szCs w:val="22"/>
              </w:rPr>
              <w:t>, SEIU Legal Fellow, Washington</w:t>
            </w:r>
            <w:r w:rsidR="00013111" w:rsidRPr="00013111">
              <w:rPr>
                <w:rFonts w:ascii="Arial" w:hAnsi="Arial" w:cs="Arial"/>
                <w:sz w:val="22"/>
                <w:szCs w:val="22"/>
              </w:rPr>
              <w:t>,</w:t>
            </w:r>
            <w:r w:rsidRPr="00013111">
              <w:rPr>
                <w:rFonts w:ascii="Arial" w:hAnsi="Arial" w:cs="Arial"/>
                <w:sz w:val="22"/>
                <w:szCs w:val="22"/>
              </w:rPr>
              <w:t xml:space="preserve"> D.C.</w:t>
            </w:r>
          </w:p>
          <w:p w14:paraId="52CF4902" w14:textId="77777777" w:rsidR="00EA186D" w:rsidRPr="003F50E3" w:rsidRDefault="00EA186D" w:rsidP="00F853BB">
            <w:pPr>
              <w:pStyle w:val="ListParagraph"/>
              <w:numPr>
                <w:ilvl w:val="0"/>
                <w:numId w:val="2"/>
              </w:numPr>
              <w:ind w:left="252" w:hanging="252"/>
              <w:rPr>
                <w:rFonts w:ascii="Arial" w:hAnsi="Arial" w:cs="Arial"/>
              </w:rPr>
            </w:pPr>
            <w:r w:rsidRPr="00013111">
              <w:rPr>
                <w:rFonts w:ascii="Arial" w:hAnsi="Arial" w:cs="Arial"/>
                <w:b/>
                <w:sz w:val="22"/>
                <w:szCs w:val="22"/>
              </w:rPr>
              <w:t xml:space="preserve">Corrine </w:t>
            </w:r>
            <w:proofErr w:type="spellStart"/>
            <w:r w:rsidRPr="00013111">
              <w:rPr>
                <w:rFonts w:ascii="Arial" w:hAnsi="Arial" w:cs="Arial"/>
                <w:b/>
                <w:sz w:val="22"/>
                <w:szCs w:val="22"/>
              </w:rPr>
              <w:t>Rovetti</w:t>
            </w:r>
            <w:proofErr w:type="spellEnd"/>
            <w:r w:rsidRPr="00013111">
              <w:rPr>
                <w:rFonts w:ascii="Arial" w:hAnsi="Arial" w:cs="Arial"/>
                <w:sz w:val="22"/>
                <w:szCs w:val="22"/>
              </w:rPr>
              <w:t xml:space="preserve"> &amp; </w:t>
            </w:r>
            <w:r w:rsidRPr="00013111">
              <w:rPr>
                <w:rFonts w:ascii="Arial" w:hAnsi="Arial" w:cs="Arial"/>
                <w:b/>
                <w:sz w:val="22"/>
                <w:szCs w:val="22"/>
              </w:rPr>
              <w:t>Dana Asbury</w:t>
            </w:r>
            <w:r w:rsidRPr="00013111">
              <w:rPr>
                <w:rFonts w:ascii="Arial" w:hAnsi="Arial" w:cs="Arial"/>
                <w:sz w:val="22"/>
                <w:szCs w:val="22"/>
              </w:rPr>
              <w:t>, Healthy and Free Tennessee</w:t>
            </w:r>
          </w:p>
        </w:tc>
      </w:tr>
      <w:tr w:rsidR="00A81585" w14:paraId="54FB297E" w14:textId="77777777" w:rsidTr="00C1647E">
        <w:tc>
          <w:tcPr>
            <w:tcW w:w="13770" w:type="dxa"/>
            <w:gridSpan w:val="3"/>
            <w:shd w:val="clear" w:color="auto" w:fill="auto"/>
          </w:tcPr>
          <w:p w14:paraId="0C0272CF" w14:textId="77777777" w:rsidR="00A81585" w:rsidRPr="00015666" w:rsidRDefault="00A81585" w:rsidP="00F853BB">
            <w:pPr>
              <w:rPr>
                <w:rFonts w:ascii="Arial" w:hAnsi="Arial" w:cs="Arial"/>
                <w:sz w:val="16"/>
                <w:szCs w:val="16"/>
              </w:rPr>
            </w:pPr>
          </w:p>
        </w:tc>
      </w:tr>
      <w:tr w:rsidR="00A81585" w14:paraId="50C6FFAB" w14:textId="77777777" w:rsidTr="00C1647E">
        <w:tc>
          <w:tcPr>
            <w:tcW w:w="3240" w:type="dxa"/>
            <w:shd w:val="clear" w:color="auto" w:fill="595959" w:themeFill="text1" w:themeFillTint="A6"/>
          </w:tcPr>
          <w:p w14:paraId="0DBC168B" w14:textId="77777777" w:rsidR="00A81585" w:rsidRPr="00A81585" w:rsidRDefault="00A81585" w:rsidP="00F853BB">
            <w:pPr>
              <w:rPr>
                <w:rFonts w:ascii="Arial" w:hAnsi="Arial" w:cs="Arial"/>
                <w:color w:val="FFFFFF" w:themeColor="background1"/>
              </w:rPr>
            </w:pPr>
            <w:r>
              <w:rPr>
                <w:rFonts w:ascii="Arial" w:hAnsi="Arial" w:cs="Arial"/>
                <w:color w:val="FFFFFF" w:themeColor="background1"/>
              </w:rPr>
              <w:t>3:30 p.m. – 3:45 p.m.</w:t>
            </w:r>
          </w:p>
        </w:tc>
        <w:tc>
          <w:tcPr>
            <w:tcW w:w="10530" w:type="dxa"/>
            <w:gridSpan w:val="2"/>
            <w:shd w:val="clear" w:color="auto" w:fill="595959" w:themeFill="text1" w:themeFillTint="A6"/>
          </w:tcPr>
          <w:p w14:paraId="1394980A" w14:textId="77777777" w:rsidR="00A81585" w:rsidRDefault="00A81585" w:rsidP="00F853BB">
            <w:pPr>
              <w:rPr>
                <w:rFonts w:ascii="Arial" w:hAnsi="Arial" w:cs="Arial"/>
                <w:b/>
                <w:color w:val="FFFFFF" w:themeColor="background1"/>
              </w:rPr>
            </w:pPr>
            <w:r w:rsidRPr="00A81585">
              <w:rPr>
                <w:rFonts w:ascii="Arial" w:hAnsi="Arial" w:cs="Arial"/>
                <w:b/>
                <w:color w:val="FFFFFF" w:themeColor="background1"/>
              </w:rPr>
              <w:t>Break</w:t>
            </w:r>
          </w:p>
          <w:p w14:paraId="107417F0" w14:textId="5DCEC835" w:rsidR="00EF2F28" w:rsidRPr="00A81585" w:rsidRDefault="00EF2F28" w:rsidP="00F853BB">
            <w:pPr>
              <w:rPr>
                <w:rFonts w:ascii="Arial" w:hAnsi="Arial" w:cs="Arial"/>
                <w:b/>
                <w:color w:val="FFFFFF" w:themeColor="background1"/>
              </w:rPr>
            </w:pPr>
          </w:p>
        </w:tc>
      </w:tr>
    </w:tbl>
    <w:p w14:paraId="0B9E2FCF" w14:textId="77777777" w:rsidR="005E5569" w:rsidRDefault="005E5569">
      <w:r>
        <w:br w:type="page"/>
      </w:r>
    </w:p>
    <w:tbl>
      <w:tblPr>
        <w:tblStyle w:val="TableGrid"/>
        <w:tblpPr w:leftFromText="180" w:rightFromText="180" w:horzAnchor="margin" w:tblpXSpec="center" w:tblpY="420"/>
        <w:tblW w:w="13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10530"/>
      </w:tblGrid>
      <w:tr w:rsidR="00A81585" w14:paraId="374AFFBB" w14:textId="77777777" w:rsidTr="00D024E1">
        <w:tc>
          <w:tcPr>
            <w:tcW w:w="13770" w:type="dxa"/>
            <w:gridSpan w:val="2"/>
            <w:shd w:val="clear" w:color="auto" w:fill="auto"/>
          </w:tcPr>
          <w:p w14:paraId="097A6395" w14:textId="4B72BBDF" w:rsidR="00A81585" w:rsidRPr="00015666" w:rsidRDefault="00A81585" w:rsidP="00D024E1">
            <w:pPr>
              <w:rPr>
                <w:rFonts w:ascii="Arial" w:hAnsi="Arial" w:cs="Arial"/>
                <w:sz w:val="16"/>
                <w:szCs w:val="16"/>
              </w:rPr>
            </w:pPr>
          </w:p>
        </w:tc>
      </w:tr>
      <w:tr w:rsidR="005E5569" w14:paraId="66D863D8" w14:textId="77777777" w:rsidTr="00D024E1">
        <w:tc>
          <w:tcPr>
            <w:tcW w:w="13770" w:type="dxa"/>
            <w:gridSpan w:val="2"/>
            <w:shd w:val="clear" w:color="auto" w:fill="7030A0"/>
          </w:tcPr>
          <w:p w14:paraId="7C35A39F" w14:textId="77777777" w:rsidR="005E5569" w:rsidRDefault="005E5569" w:rsidP="00D024E1">
            <w:pPr>
              <w:jc w:val="center"/>
              <w:rPr>
                <w:rFonts w:ascii="Arial Black" w:hAnsi="Arial Black" w:cs="Arial"/>
                <w:b/>
                <w:color w:val="FFFFFF" w:themeColor="background1"/>
                <w:sz w:val="28"/>
                <w:szCs w:val="28"/>
              </w:rPr>
            </w:pPr>
            <w:r w:rsidRPr="005E5569">
              <w:rPr>
                <w:rFonts w:ascii="Arial Black" w:hAnsi="Arial Black" w:cs="Arial"/>
                <w:b/>
                <w:color w:val="FFFFFF" w:themeColor="background1"/>
                <w:sz w:val="28"/>
                <w:szCs w:val="28"/>
              </w:rPr>
              <w:t>Saturday, October 24</w:t>
            </w:r>
          </w:p>
          <w:p w14:paraId="1F85B0B2" w14:textId="167B44BD" w:rsidR="00C1647E" w:rsidRPr="005E5569" w:rsidRDefault="00C1647E" w:rsidP="00D024E1">
            <w:pPr>
              <w:jc w:val="center"/>
              <w:rPr>
                <w:rFonts w:ascii="Arial" w:hAnsi="Arial" w:cs="Arial"/>
                <w:sz w:val="28"/>
                <w:szCs w:val="28"/>
              </w:rPr>
            </w:pPr>
          </w:p>
        </w:tc>
      </w:tr>
      <w:tr w:rsidR="005E5569" w14:paraId="6B5BA3E8" w14:textId="77777777" w:rsidTr="00D024E1">
        <w:tc>
          <w:tcPr>
            <w:tcW w:w="13770" w:type="dxa"/>
            <w:gridSpan w:val="2"/>
            <w:shd w:val="clear" w:color="auto" w:fill="auto"/>
          </w:tcPr>
          <w:p w14:paraId="701EDEF1" w14:textId="77777777" w:rsidR="005E5569" w:rsidRPr="00015666" w:rsidRDefault="005E5569" w:rsidP="00D024E1">
            <w:pPr>
              <w:rPr>
                <w:rFonts w:ascii="Arial" w:hAnsi="Arial" w:cs="Arial"/>
                <w:sz w:val="16"/>
                <w:szCs w:val="16"/>
              </w:rPr>
            </w:pPr>
          </w:p>
        </w:tc>
      </w:tr>
      <w:tr w:rsidR="003F50E3" w14:paraId="1856F2B0" w14:textId="77777777" w:rsidTr="00D024E1">
        <w:tc>
          <w:tcPr>
            <w:tcW w:w="3240" w:type="dxa"/>
            <w:shd w:val="clear" w:color="auto" w:fill="595959" w:themeFill="text1" w:themeFillTint="A6"/>
          </w:tcPr>
          <w:p w14:paraId="6E6FD7C0" w14:textId="77777777" w:rsidR="007E031F" w:rsidRDefault="003F50E3" w:rsidP="00D024E1">
            <w:pPr>
              <w:rPr>
                <w:rFonts w:ascii="Arial" w:hAnsi="Arial" w:cs="Arial"/>
                <w:color w:val="FFFFFF" w:themeColor="background1"/>
              </w:rPr>
            </w:pPr>
            <w:r>
              <w:rPr>
                <w:rFonts w:ascii="Arial" w:hAnsi="Arial" w:cs="Arial"/>
                <w:color w:val="FFFFFF" w:themeColor="background1"/>
              </w:rPr>
              <w:t xml:space="preserve">3:45 p.m. – 4:45 p.m. </w:t>
            </w:r>
          </w:p>
          <w:p w14:paraId="266507EC" w14:textId="53B4D2A4" w:rsidR="003F50E3" w:rsidRPr="0026198A" w:rsidRDefault="003F50E3" w:rsidP="00D024E1">
            <w:pPr>
              <w:rPr>
                <w:rFonts w:ascii="Arial" w:hAnsi="Arial" w:cs="Arial"/>
                <w:color w:val="FFFFFF" w:themeColor="background1"/>
              </w:rPr>
            </w:pPr>
            <w:r w:rsidRPr="0026198A">
              <w:rPr>
                <w:rFonts w:ascii="Arial" w:hAnsi="Arial" w:cs="Arial"/>
                <w:color w:val="FFFFFF" w:themeColor="background1"/>
              </w:rPr>
              <w:t>Room 132</w:t>
            </w:r>
          </w:p>
        </w:tc>
        <w:tc>
          <w:tcPr>
            <w:tcW w:w="10530" w:type="dxa"/>
            <w:shd w:val="clear" w:color="auto" w:fill="595959" w:themeFill="text1" w:themeFillTint="A6"/>
          </w:tcPr>
          <w:p w14:paraId="0CEDC2CD" w14:textId="77777777" w:rsidR="003F50E3" w:rsidRPr="003F50E3" w:rsidRDefault="003F50E3" w:rsidP="00D024E1">
            <w:pPr>
              <w:rPr>
                <w:rFonts w:ascii="Arial" w:hAnsi="Arial" w:cs="Arial"/>
                <w:b/>
                <w:iCs/>
                <w:color w:val="FFFFFF" w:themeColor="background1"/>
              </w:rPr>
            </w:pPr>
            <w:r w:rsidRPr="00247765">
              <w:rPr>
                <w:rFonts w:ascii="Arial" w:hAnsi="Arial" w:cs="Arial"/>
                <w:b/>
                <w:iCs/>
                <w:color w:val="FFFFFF" w:themeColor="background1"/>
              </w:rPr>
              <w:t>Legal Collaborations: A Collective Response to the Assault on Collective Actions</w:t>
            </w:r>
          </w:p>
        </w:tc>
      </w:tr>
      <w:tr w:rsidR="003F50E3" w14:paraId="767B3354" w14:textId="77777777" w:rsidTr="00D024E1">
        <w:tc>
          <w:tcPr>
            <w:tcW w:w="3240" w:type="dxa"/>
            <w:shd w:val="clear" w:color="auto" w:fill="FFFFFF" w:themeFill="background1"/>
          </w:tcPr>
          <w:p w14:paraId="5AA916F6" w14:textId="77777777" w:rsidR="003F50E3" w:rsidRPr="0026198A" w:rsidRDefault="003F50E3" w:rsidP="00D024E1">
            <w:pPr>
              <w:rPr>
                <w:rFonts w:ascii="Arial" w:hAnsi="Arial" w:cs="Arial"/>
                <w:color w:val="FFFFFF" w:themeColor="background1"/>
              </w:rPr>
            </w:pPr>
          </w:p>
        </w:tc>
        <w:tc>
          <w:tcPr>
            <w:tcW w:w="10530" w:type="dxa"/>
            <w:shd w:val="clear" w:color="auto" w:fill="D9D9D9" w:themeFill="background1" w:themeFillShade="D9"/>
          </w:tcPr>
          <w:p w14:paraId="23E2D115" w14:textId="054461A7" w:rsidR="003F50E3" w:rsidRDefault="00015666" w:rsidP="00D024E1">
            <w:pPr>
              <w:rPr>
                <w:rFonts w:ascii="Arial" w:hAnsi="Arial" w:cs="Arial"/>
                <w:sz w:val="22"/>
                <w:szCs w:val="22"/>
              </w:rPr>
            </w:pPr>
            <w:r w:rsidRPr="00013111">
              <w:rPr>
                <w:rFonts w:ascii="Arial" w:hAnsi="Arial" w:cs="Arial"/>
                <w:sz w:val="22"/>
                <w:szCs w:val="22"/>
              </w:rPr>
              <w:t xml:space="preserve">This is not a traditional </w:t>
            </w:r>
            <w:r w:rsidR="003F50E3" w:rsidRPr="00013111">
              <w:rPr>
                <w:rFonts w:ascii="Arial" w:hAnsi="Arial" w:cs="Arial"/>
                <w:sz w:val="22"/>
                <w:szCs w:val="22"/>
              </w:rPr>
              <w:t>panel but is instead a collaborative effort. Th</w:t>
            </w:r>
            <w:r w:rsidRPr="00013111">
              <w:rPr>
                <w:rFonts w:ascii="Arial" w:hAnsi="Arial" w:cs="Arial"/>
                <w:sz w:val="22"/>
                <w:szCs w:val="22"/>
              </w:rPr>
              <w:t xml:space="preserve">is non-panel focuses explicitly on </w:t>
            </w:r>
            <w:r w:rsidR="003F50E3" w:rsidRPr="00013111">
              <w:rPr>
                <w:rFonts w:ascii="Arial" w:hAnsi="Arial" w:cs="Arial"/>
                <w:sz w:val="22"/>
                <w:szCs w:val="22"/>
              </w:rPr>
              <w:t>one of the themes of this year’s confer</w:t>
            </w:r>
            <w:r w:rsidRPr="00013111">
              <w:rPr>
                <w:rFonts w:ascii="Arial" w:hAnsi="Arial" w:cs="Arial"/>
                <w:sz w:val="22"/>
                <w:szCs w:val="22"/>
              </w:rPr>
              <w:t xml:space="preserve">ence, namely, the collaborative </w:t>
            </w:r>
            <w:r w:rsidR="003F50E3" w:rsidRPr="00013111">
              <w:rPr>
                <w:rFonts w:ascii="Arial" w:hAnsi="Arial" w:cs="Arial"/>
                <w:sz w:val="22"/>
                <w:szCs w:val="22"/>
              </w:rPr>
              <w:t>pro</w:t>
            </w:r>
            <w:r w:rsidRPr="00013111">
              <w:rPr>
                <w:rFonts w:ascii="Arial" w:hAnsi="Arial" w:cs="Arial"/>
                <w:sz w:val="22"/>
                <w:szCs w:val="22"/>
              </w:rPr>
              <w:t xml:space="preserve">ject and coalitional praxis. In </w:t>
            </w:r>
            <w:r w:rsidR="003F50E3" w:rsidRPr="00013111">
              <w:rPr>
                <w:rFonts w:ascii="Arial" w:hAnsi="Arial" w:cs="Arial"/>
                <w:sz w:val="22"/>
                <w:szCs w:val="22"/>
              </w:rPr>
              <w:t>the sp</w:t>
            </w:r>
            <w:r w:rsidRPr="00013111">
              <w:rPr>
                <w:rFonts w:ascii="Arial" w:hAnsi="Arial" w:cs="Arial"/>
                <w:sz w:val="22"/>
                <w:szCs w:val="22"/>
              </w:rPr>
              <w:t xml:space="preserve">irit of this year’s theme, we – people </w:t>
            </w:r>
            <w:r w:rsidR="003F50E3" w:rsidRPr="00013111">
              <w:rPr>
                <w:rFonts w:ascii="Arial" w:hAnsi="Arial" w:cs="Arial"/>
                <w:sz w:val="22"/>
                <w:szCs w:val="22"/>
              </w:rPr>
              <w:t>with different perspectives a</w:t>
            </w:r>
            <w:r w:rsidRPr="00013111">
              <w:rPr>
                <w:rFonts w:ascii="Arial" w:hAnsi="Arial" w:cs="Arial"/>
                <w:sz w:val="22"/>
                <w:szCs w:val="22"/>
              </w:rPr>
              <w:t xml:space="preserve">nd areas of expertise – joined forces in the belief that </w:t>
            </w:r>
            <w:r w:rsidR="003F50E3" w:rsidRPr="00013111">
              <w:rPr>
                <w:rFonts w:ascii="Arial" w:hAnsi="Arial" w:cs="Arial"/>
                <w:sz w:val="22"/>
                <w:szCs w:val="22"/>
              </w:rPr>
              <w:t>together we have more power than if we wo</w:t>
            </w:r>
            <w:r w:rsidRPr="00013111">
              <w:rPr>
                <w:rFonts w:ascii="Arial" w:hAnsi="Arial" w:cs="Arial"/>
                <w:sz w:val="22"/>
                <w:szCs w:val="22"/>
              </w:rPr>
              <w:t xml:space="preserve">rked separately (synergism). By </w:t>
            </w:r>
            <w:r w:rsidR="003F50E3" w:rsidRPr="00013111">
              <w:rPr>
                <w:rFonts w:ascii="Arial" w:hAnsi="Arial" w:cs="Arial"/>
                <w:sz w:val="22"/>
                <w:szCs w:val="22"/>
              </w:rPr>
              <w:t>focusing on collaboration broadly defined we h</w:t>
            </w:r>
            <w:r w:rsidRPr="00013111">
              <w:rPr>
                <w:rFonts w:ascii="Arial" w:hAnsi="Arial" w:cs="Arial"/>
                <w:sz w:val="22"/>
                <w:szCs w:val="22"/>
              </w:rPr>
              <w:t xml:space="preserve">ope to expand our understanding of what is at stake </w:t>
            </w:r>
            <w:r w:rsidR="003F50E3" w:rsidRPr="00013111">
              <w:rPr>
                <w:rFonts w:ascii="Arial" w:hAnsi="Arial" w:cs="Arial"/>
                <w:sz w:val="22"/>
                <w:szCs w:val="22"/>
              </w:rPr>
              <w:t>and our ability to imagine what’s possible in r</w:t>
            </w:r>
            <w:r w:rsidRPr="00013111">
              <w:rPr>
                <w:rFonts w:ascii="Arial" w:hAnsi="Arial" w:cs="Arial"/>
                <w:sz w:val="22"/>
                <w:szCs w:val="22"/>
              </w:rPr>
              <w:t xml:space="preserve">esponse. </w:t>
            </w:r>
            <w:r w:rsidR="003F50E3" w:rsidRPr="00013111">
              <w:rPr>
                <w:rFonts w:ascii="Arial" w:hAnsi="Arial" w:cs="Arial"/>
                <w:sz w:val="22"/>
                <w:szCs w:val="22"/>
              </w:rPr>
              <w:t>Collabo</w:t>
            </w:r>
            <w:r w:rsidRPr="00013111">
              <w:rPr>
                <w:rFonts w:ascii="Arial" w:hAnsi="Arial" w:cs="Arial"/>
                <w:sz w:val="22"/>
                <w:szCs w:val="22"/>
              </w:rPr>
              <w:t>-</w:t>
            </w:r>
            <w:r w:rsidR="003F50E3" w:rsidRPr="00013111">
              <w:rPr>
                <w:rFonts w:ascii="Arial" w:hAnsi="Arial" w:cs="Arial"/>
                <w:sz w:val="22"/>
                <w:szCs w:val="22"/>
              </w:rPr>
              <w:t>ration is necessary not only to resist power but also to empower and transform everyone’s life.</w:t>
            </w:r>
          </w:p>
          <w:p w14:paraId="64723D45" w14:textId="77777777" w:rsidR="00D024E1" w:rsidRPr="00013111" w:rsidRDefault="00D024E1" w:rsidP="00D024E1">
            <w:pPr>
              <w:rPr>
                <w:rFonts w:ascii="Arial" w:hAnsi="Arial" w:cs="Arial"/>
                <w:sz w:val="22"/>
                <w:szCs w:val="22"/>
              </w:rPr>
            </w:pPr>
          </w:p>
          <w:p w14:paraId="4F7BD3D1" w14:textId="77777777" w:rsidR="003F50E3" w:rsidRPr="00013111" w:rsidRDefault="003F50E3" w:rsidP="00D024E1">
            <w:pPr>
              <w:pStyle w:val="ListParagraph"/>
              <w:numPr>
                <w:ilvl w:val="0"/>
                <w:numId w:val="3"/>
              </w:numPr>
              <w:rPr>
                <w:rFonts w:ascii="Arial" w:hAnsi="Arial" w:cs="Arial"/>
                <w:sz w:val="22"/>
                <w:szCs w:val="22"/>
              </w:rPr>
            </w:pPr>
            <w:r w:rsidRPr="00013111">
              <w:rPr>
                <w:rFonts w:ascii="Arial" w:hAnsi="Arial" w:cs="Arial"/>
                <w:b/>
                <w:sz w:val="22"/>
                <w:szCs w:val="22"/>
              </w:rPr>
              <w:t>Danielle Hart</w:t>
            </w:r>
            <w:r w:rsidRPr="00013111">
              <w:rPr>
                <w:rFonts w:ascii="Arial" w:hAnsi="Arial" w:cs="Arial"/>
                <w:sz w:val="22"/>
                <w:szCs w:val="22"/>
              </w:rPr>
              <w:t xml:space="preserve">, Southwestern Law School </w:t>
            </w:r>
          </w:p>
          <w:p w14:paraId="5C79D3D0" w14:textId="77777777" w:rsidR="003F50E3" w:rsidRPr="00013111" w:rsidRDefault="003F50E3" w:rsidP="00D024E1">
            <w:pPr>
              <w:pStyle w:val="ListParagraph"/>
              <w:numPr>
                <w:ilvl w:val="0"/>
                <w:numId w:val="3"/>
              </w:numPr>
              <w:rPr>
                <w:rFonts w:ascii="Arial" w:hAnsi="Arial" w:cs="Arial"/>
                <w:sz w:val="22"/>
                <w:szCs w:val="22"/>
              </w:rPr>
            </w:pPr>
            <w:r w:rsidRPr="00013111">
              <w:rPr>
                <w:rFonts w:ascii="Arial" w:hAnsi="Arial" w:cs="Arial"/>
                <w:b/>
                <w:sz w:val="22"/>
                <w:szCs w:val="22"/>
              </w:rPr>
              <w:t>Hila Keren</w:t>
            </w:r>
            <w:r w:rsidRPr="00013111">
              <w:rPr>
                <w:rFonts w:ascii="Arial" w:hAnsi="Arial" w:cs="Arial"/>
                <w:sz w:val="22"/>
                <w:szCs w:val="22"/>
              </w:rPr>
              <w:t>, Southwestern Law School</w:t>
            </w:r>
          </w:p>
          <w:p w14:paraId="48BFB910" w14:textId="498FBDF7" w:rsidR="003F50E3" w:rsidRPr="00013111" w:rsidRDefault="003F50E3" w:rsidP="00D024E1">
            <w:pPr>
              <w:pStyle w:val="ListParagraph"/>
              <w:numPr>
                <w:ilvl w:val="0"/>
                <w:numId w:val="3"/>
              </w:numPr>
              <w:rPr>
                <w:rFonts w:ascii="Arial" w:hAnsi="Arial" w:cs="Arial"/>
                <w:sz w:val="22"/>
                <w:szCs w:val="22"/>
              </w:rPr>
            </w:pPr>
            <w:r w:rsidRPr="00013111">
              <w:rPr>
                <w:rFonts w:ascii="Arial" w:hAnsi="Arial" w:cs="Arial"/>
                <w:b/>
                <w:sz w:val="22"/>
                <w:szCs w:val="22"/>
              </w:rPr>
              <w:t>Kathy Abrams</w:t>
            </w:r>
            <w:r w:rsidRPr="00013111">
              <w:rPr>
                <w:rFonts w:ascii="Arial" w:hAnsi="Arial" w:cs="Arial"/>
                <w:sz w:val="22"/>
                <w:szCs w:val="22"/>
              </w:rPr>
              <w:t>, UC Berkeley School of Law</w:t>
            </w:r>
          </w:p>
          <w:p w14:paraId="7E2B873B" w14:textId="44C09921" w:rsidR="003F50E3" w:rsidRPr="00013111" w:rsidRDefault="003F50E3" w:rsidP="00D024E1">
            <w:pPr>
              <w:pStyle w:val="ListParagraph"/>
              <w:numPr>
                <w:ilvl w:val="0"/>
                <w:numId w:val="3"/>
              </w:numPr>
              <w:rPr>
                <w:rFonts w:ascii="Arial" w:hAnsi="Arial" w:cs="Arial"/>
                <w:sz w:val="22"/>
                <w:szCs w:val="22"/>
              </w:rPr>
            </w:pPr>
            <w:r w:rsidRPr="00013111">
              <w:rPr>
                <w:rFonts w:ascii="Arial" w:hAnsi="Arial" w:cs="Arial"/>
                <w:b/>
                <w:sz w:val="22"/>
                <w:szCs w:val="22"/>
              </w:rPr>
              <w:t>Angela Harris</w:t>
            </w:r>
            <w:r w:rsidR="00EF2F28">
              <w:rPr>
                <w:rFonts w:ascii="Arial" w:hAnsi="Arial" w:cs="Arial"/>
                <w:sz w:val="22"/>
                <w:szCs w:val="22"/>
              </w:rPr>
              <w:t>, U</w:t>
            </w:r>
            <w:r w:rsidRPr="00013111">
              <w:rPr>
                <w:rFonts w:ascii="Arial" w:hAnsi="Arial" w:cs="Arial"/>
                <w:sz w:val="22"/>
                <w:szCs w:val="22"/>
              </w:rPr>
              <w:t>C Davis School of Law</w:t>
            </w:r>
          </w:p>
          <w:p w14:paraId="66EFDC44" w14:textId="77777777" w:rsidR="003F50E3" w:rsidRPr="00013111" w:rsidRDefault="003F50E3" w:rsidP="00D024E1">
            <w:pPr>
              <w:pStyle w:val="ListParagraph"/>
              <w:numPr>
                <w:ilvl w:val="0"/>
                <w:numId w:val="3"/>
              </w:numPr>
              <w:rPr>
                <w:rFonts w:ascii="Arial" w:hAnsi="Arial" w:cs="Arial"/>
                <w:sz w:val="22"/>
                <w:szCs w:val="22"/>
              </w:rPr>
            </w:pPr>
            <w:proofErr w:type="spellStart"/>
            <w:r w:rsidRPr="00013111">
              <w:rPr>
                <w:rFonts w:ascii="Arial" w:hAnsi="Arial" w:cs="Arial"/>
                <w:b/>
                <w:sz w:val="22"/>
                <w:szCs w:val="22"/>
              </w:rPr>
              <w:t>Veena</w:t>
            </w:r>
            <w:proofErr w:type="spellEnd"/>
            <w:r w:rsidRPr="00013111">
              <w:rPr>
                <w:rFonts w:ascii="Arial" w:hAnsi="Arial" w:cs="Arial"/>
                <w:b/>
                <w:sz w:val="22"/>
                <w:szCs w:val="22"/>
              </w:rPr>
              <w:t xml:space="preserve"> </w:t>
            </w:r>
            <w:proofErr w:type="spellStart"/>
            <w:r w:rsidRPr="00013111">
              <w:rPr>
                <w:rFonts w:ascii="Arial" w:hAnsi="Arial" w:cs="Arial"/>
                <w:b/>
                <w:sz w:val="22"/>
                <w:szCs w:val="22"/>
              </w:rPr>
              <w:t>Dubal</w:t>
            </w:r>
            <w:proofErr w:type="spellEnd"/>
            <w:r w:rsidRPr="00013111">
              <w:rPr>
                <w:rFonts w:ascii="Arial" w:hAnsi="Arial" w:cs="Arial"/>
                <w:sz w:val="22"/>
                <w:szCs w:val="22"/>
              </w:rPr>
              <w:t>, Hastings Law School</w:t>
            </w:r>
          </w:p>
          <w:p w14:paraId="1AE20408" w14:textId="77777777" w:rsidR="003F50E3" w:rsidRPr="00013111" w:rsidRDefault="003F50E3" w:rsidP="00D024E1">
            <w:pPr>
              <w:pStyle w:val="ListParagraph"/>
              <w:numPr>
                <w:ilvl w:val="0"/>
                <w:numId w:val="3"/>
              </w:numPr>
              <w:rPr>
                <w:rFonts w:ascii="Arial" w:hAnsi="Arial" w:cs="Arial"/>
                <w:sz w:val="22"/>
                <w:szCs w:val="22"/>
              </w:rPr>
            </w:pPr>
            <w:r w:rsidRPr="00013111">
              <w:rPr>
                <w:rFonts w:ascii="Arial" w:hAnsi="Arial" w:cs="Arial"/>
                <w:b/>
                <w:sz w:val="22"/>
                <w:szCs w:val="22"/>
              </w:rPr>
              <w:t>Maureen Carroll</w:t>
            </w:r>
            <w:r w:rsidRPr="00013111">
              <w:rPr>
                <w:rFonts w:ascii="Arial" w:hAnsi="Arial" w:cs="Arial"/>
                <w:sz w:val="22"/>
                <w:szCs w:val="22"/>
              </w:rPr>
              <w:t>, UCLA School of Law</w:t>
            </w:r>
          </w:p>
          <w:p w14:paraId="6BC16CE3" w14:textId="77777777" w:rsidR="003F50E3" w:rsidRPr="003F50E3" w:rsidRDefault="003F50E3" w:rsidP="00D024E1">
            <w:pPr>
              <w:pStyle w:val="ListParagraph"/>
              <w:numPr>
                <w:ilvl w:val="0"/>
                <w:numId w:val="3"/>
              </w:numPr>
              <w:rPr>
                <w:rFonts w:ascii="Arial" w:hAnsi="Arial" w:cs="Arial"/>
              </w:rPr>
            </w:pPr>
            <w:proofErr w:type="spellStart"/>
            <w:r w:rsidRPr="00013111">
              <w:rPr>
                <w:rFonts w:ascii="Arial" w:hAnsi="Arial" w:cs="Arial"/>
                <w:b/>
                <w:sz w:val="22"/>
                <w:szCs w:val="22"/>
              </w:rPr>
              <w:t>Saru</w:t>
            </w:r>
            <w:proofErr w:type="spellEnd"/>
            <w:r w:rsidRPr="00013111">
              <w:rPr>
                <w:rFonts w:ascii="Arial" w:hAnsi="Arial" w:cs="Arial"/>
                <w:b/>
                <w:sz w:val="22"/>
                <w:szCs w:val="22"/>
              </w:rPr>
              <w:t xml:space="preserve"> </w:t>
            </w:r>
            <w:proofErr w:type="spellStart"/>
            <w:r w:rsidRPr="00013111">
              <w:rPr>
                <w:rFonts w:ascii="Arial" w:hAnsi="Arial" w:cs="Arial"/>
                <w:b/>
                <w:sz w:val="22"/>
                <w:szCs w:val="22"/>
              </w:rPr>
              <w:t>Matambanadzo</w:t>
            </w:r>
            <w:proofErr w:type="spellEnd"/>
            <w:r w:rsidRPr="00013111">
              <w:rPr>
                <w:rFonts w:ascii="Arial" w:hAnsi="Arial" w:cs="Arial"/>
                <w:sz w:val="22"/>
                <w:szCs w:val="22"/>
              </w:rPr>
              <w:t>, Tulane University College of Law</w:t>
            </w:r>
          </w:p>
        </w:tc>
      </w:tr>
      <w:tr w:rsidR="00013111" w14:paraId="061998FB" w14:textId="77777777" w:rsidTr="00D024E1">
        <w:tc>
          <w:tcPr>
            <w:tcW w:w="13770" w:type="dxa"/>
            <w:gridSpan w:val="2"/>
            <w:shd w:val="clear" w:color="auto" w:fill="auto"/>
          </w:tcPr>
          <w:p w14:paraId="2D21D5F3" w14:textId="77777777" w:rsidR="00013111" w:rsidRPr="00013111" w:rsidRDefault="00013111" w:rsidP="00D024E1">
            <w:pPr>
              <w:rPr>
                <w:rFonts w:ascii="Arial" w:hAnsi="Arial" w:cs="Arial"/>
                <w:sz w:val="16"/>
                <w:szCs w:val="16"/>
              </w:rPr>
            </w:pPr>
          </w:p>
        </w:tc>
      </w:tr>
      <w:tr w:rsidR="00013111" w14:paraId="25F8DB60" w14:textId="77777777" w:rsidTr="00D024E1">
        <w:tc>
          <w:tcPr>
            <w:tcW w:w="3240" w:type="dxa"/>
            <w:shd w:val="clear" w:color="auto" w:fill="595959" w:themeFill="text1" w:themeFillTint="A6"/>
          </w:tcPr>
          <w:p w14:paraId="01F56847" w14:textId="35F0FC2A" w:rsidR="00013111" w:rsidRPr="00013111" w:rsidRDefault="00013111" w:rsidP="00D024E1">
            <w:pPr>
              <w:rPr>
                <w:rFonts w:ascii="Arial" w:hAnsi="Arial" w:cs="Arial"/>
              </w:rPr>
            </w:pPr>
            <w:r w:rsidRPr="00013111">
              <w:rPr>
                <w:rFonts w:ascii="Arial" w:hAnsi="Arial" w:cs="Arial"/>
                <w:color w:val="FFFFFF" w:themeColor="background1"/>
              </w:rPr>
              <w:t>4:45 p.m. – 5:00 p.m.</w:t>
            </w:r>
          </w:p>
        </w:tc>
        <w:tc>
          <w:tcPr>
            <w:tcW w:w="10530" w:type="dxa"/>
            <w:shd w:val="clear" w:color="auto" w:fill="595959" w:themeFill="text1" w:themeFillTint="A6"/>
          </w:tcPr>
          <w:p w14:paraId="15E1D427" w14:textId="77777777" w:rsidR="00013111" w:rsidRDefault="00013111" w:rsidP="00D024E1">
            <w:pPr>
              <w:rPr>
                <w:rFonts w:ascii="Arial" w:hAnsi="Arial" w:cs="Arial"/>
                <w:b/>
                <w:color w:val="FFFFFF" w:themeColor="background1"/>
              </w:rPr>
            </w:pPr>
            <w:r w:rsidRPr="00013111">
              <w:rPr>
                <w:rFonts w:ascii="Arial" w:hAnsi="Arial" w:cs="Arial"/>
                <w:b/>
                <w:color w:val="FFFFFF" w:themeColor="background1"/>
              </w:rPr>
              <w:t>Break</w:t>
            </w:r>
          </w:p>
          <w:p w14:paraId="5994366D" w14:textId="5E85BA78" w:rsidR="00EF2F28" w:rsidRPr="00013111" w:rsidRDefault="00EF2F28" w:rsidP="00D024E1">
            <w:pPr>
              <w:rPr>
                <w:rFonts w:ascii="Arial" w:hAnsi="Arial" w:cs="Arial"/>
                <w:b/>
              </w:rPr>
            </w:pPr>
          </w:p>
        </w:tc>
      </w:tr>
      <w:tr w:rsidR="00013111" w14:paraId="018BE78E" w14:textId="77777777" w:rsidTr="00D024E1">
        <w:tc>
          <w:tcPr>
            <w:tcW w:w="13770" w:type="dxa"/>
            <w:gridSpan w:val="2"/>
            <w:shd w:val="clear" w:color="auto" w:fill="auto"/>
          </w:tcPr>
          <w:p w14:paraId="4FC988A4" w14:textId="77777777" w:rsidR="00013111" w:rsidRPr="00013111" w:rsidRDefault="00013111" w:rsidP="00D024E1">
            <w:pPr>
              <w:rPr>
                <w:rFonts w:ascii="Arial" w:hAnsi="Arial" w:cs="Arial"/>
                <w:sz w:val="16"/>
                <w:szCs w:val="16"/>
              </w:rPr>
            </w:pPr>
          </w:p>
        </w:tc>
      </w:tr>
      <w:tr w:rsidR="003F50E3" w14:paraId="1147736F" w14:textId="77777777" w:rsidTr="00D024E1">
        <w:tc>
          <w:tcPr>
            <w:tcW w:w="3240" w:type="dxa"/>
            <w:shd w:val="clear" w:color="auto" w:fill="595959" w:themeFill="text1" w:themeFillTint="A6"/>
          </w:tcPr>
          <w:p w14:paraId="6F6D08E3" w14:textId="77777777" w:rsidR="003F50E3" w:rsidRDefault="003F50E3" w:rsidP="00D024E1">
            <w:pPr>
              <w:rPr>
                <w:rFonts w:ascii="Arial" w:hAnsi="Arial" w:cs="Arial"/>
                <w:color w:val="FFFFFF" w:themeColor="background1"/>
              </w:rPr>
            </w:pPr>
            <w:r>
              <w:rPr>
                <w:rFonts w:ascii="Arial" w:hAnsi="Arial" w:cs="Arial"/>
                <w:color w:val="FFFFFF" w:themeColor="background1"/>
              </w:rPr>
              <w:t xml:space="preserve">5:00 p.m. – 5:45 p.m. </w:t>
            </w:r>
            <w:r w:rsidRPr="0026198A">
              <w:rPr>
                <w:rFonts w:ascii="Arial" w:hAnsi="Arial" w:cs="Arial"/>
                <w:color w:val="FFFFFF" w:themeColor="background1"/>
              </w:rPr>
              <w:t xml:space="preserve"> </w:t>
            </w:r>
          </w:p>
          <w:p w14:paraId="44FAD18B" w14:textId="77777777" w:rsidR="003F50E3" w:rsidRPr="0026198A" w:rsidRDefault="003F50E3" w:rsidP="00D024E1">
            <w:pPr>
              <w:rPr>
                <w:rFonts w:ascii="Arial" w:hAnsi="Arial" w:cs="Arial"/>
                <w:color w:val="FFFFFF" w:themeColor="background1"/>
              </w:rPr>
            </w:pPr>
            <w:r w:rsidRPr="0026198A">
              <w:rPr>
                <w:rFonts w:ascii="Arial" w:hAnsi="Arial" w:cs="Arial"/>
                <w:color w:val="FFFFFF" w:themeColor="background1"/>
              </w:rPr>
              <w:t xml:space="preserve">Room 132 </w:t>
            </w:r>
          </w:p>
        </w:tc>
        <w:tc>
          <w:tcPr>
            <w:tcW w:w="10530" w:type="dxa"/>
            <w:shd w:val="clear" w:color="auto" w:fill="595959" w:themeFill="text1" w:themeFillTint="A6"/>
          </w:tcPr>
          <w:p w14:paraId="65459CAF" w14:textId="77777777" w:rsidR="003F50E3" w:rsidRPr="0026198A" w:rsidRDefault="003F50E3" w:rsidP="00D024E1">
            <w:pPr>
              <w:rPr>
                <w:rFonts w:ascii="Arial" w:hAnsi="Arial" w:cs="Arial"/>
                <w:b/>
                <w:color w:val="FFFFFF" w:themeColor="background1"/>
              </w:rPr>
            </w:pPr>
            <w:r w:rsidRPr="0026198A">
              <w:rPr>
                <w:rFonts w:ascii="Arial" w:hAnsi="Arial" w:cs="Arial"/>
                <w:b/>
                <w:color w:val="FFFFFF" w:themeColor="background1"/>
              </w:rPr>
              <w:t>Concluding Remarks</w:t>
            </w:r>
          </w:p>
          <w:p w14:paraId="3A98C196" w14:textId="77777777" w:rsidR="003F50E3" w:rsidRPr="00247765" w:rsidRDefault="003F50E3" w:rsidP="00D024E1">
            <w:pPr>
              <w:rPr>
                <w:rFonts w:ascii="Arial" w:hAnsi="Arial" w:cs="Arial"/>
                <w:b/>
                <w:color w:val="FFFFFF" w:themeColor="background1"/>
              </w:rPr>
            </w:pPr>
            <w:r w:rsidRPr="0026198A">
              <w:rPr>
                <w:rFonts w:ascii="Arial" w:hAnsi="Arial" w:cs="Arial"/>
                <w:b/>
                <w:color w:val="FFFFFF" w:themeColor="background1"/>
              </w:rPr>
              <w:t>ClassCrits Business Meeting</w:t>
            </w:r>
          </w:p>
        </w:tc>
      </w:tr>
    </w:tbl>
    <w:p w14:paraId="7589A967" w14:textId="77777777" w:rsidR="00302B2F" w:rsidRDefault="00302B2F" w:rsidP="00015666"/>
    <w:sectPr w:rsidR="00302B2F" w:rsidSect="003A53BE">
      <w:type w:val="continuous"/>
      <w:pgSz w:w="15840" w:h="12240" w:orient="landscape"/>
      <w:pgMar w:top="144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36D18" w14:textId="77777777" w:rsidR="002164B3" w:rsidRDefault="002164B3" w:rsidP="001B72F9">
      <w:r>
        <w:separator/>
      </w:r>
    </w:p>
  </w:endnote>
  <w:endnote w:type="continuationSeparator" w:id="0">
    <w:p w14:paraId="7566311D" w14:textId="77777777" w:rsidR="002164B3" w:rsidRDefault="002164B3" w:rsidP="001B7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D1B0E" w14:textId="77777777" w:rsidR="002164B3" w:rsidRDefault="002164B3" w:rsidP="001B72F9">
      <w:r>
        <w:separator/>
      </w:r>
    </w:p>
  </w:footnote>
  <w:footnote w:type="continuationSeparator" w:id="0">
    <w:p w14:paraId="49063C03" w14:textId="77777777" w:rsidR="002164B3" w:rsidRDefault="002164B3" w:rsidP="001B72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0F7DD" w14:textId="77777777" w:rsidR="00BA229D" w:rsidRDefault="00556986">
    <w:pPr>
      <w:pStyle w:val="Header"/>
    </w:pPr>
    <w:sdt>
      <w:sdtPr>
        <w:id w:val="-1984073571"/>
        <w:placeholder>
          <w:docPart w:val="23FD5EF2DE2B204DA9365B885A1F78C0"/>
        </w:placeholder>
        <w:temporary/>
        <w:showingPlcHdr/>
      </w:sdtPr>
      <w:sdtEndPr/>
      <w:sdtContent>
        <w:r w:rsidR="00BA229D">
          <w:t>[Type text]</w:t>
        </w:r>
      </w:sdtContent>
    </w:sdt>
    <w:r w:rsidR="00BA229D">
      <w:ptab w:relativeTo="margin" w:alignment="center" w:leader="none"/>
    </w:r>
    <w:sdt>
      <w:sdtPr>
        <w:id w:val="-2006425419"/>
        <w:placeholder>
          <w:docPart w:val="31DD7CED7AFFEC468A885DC656D60E2C"/>
        </w:placeholder>
        <w:temporary/>
        <w:showingPlcHdr/>
      </w:sdtPr>
      <w:sdtEndPr/>
      <w:sdtContent>
        <w:r w:rsidR="00BA229D">
          <w:t>[Type text]</w:t>
        </w:r>
      </w:sdtContent>
    </w:sdt>
    <w:r w:rsidR="00BA229D">
      <w:ptab w:relativeTo="margin" w:alignment="right" w:leader="none"/>
    </w:r>
    <w:sdt>
      <w:sdtPr>
        <w:id w:val="1409193613"/>
        <w:placeholder>
          <w:docPart w:val="18196339F8144E4EA68F893B81760B25"/>
        </w:placeholder>
        <w:temporary/>
        <w:showingPlcHdr/>
      </w:sdtPr>
      <w:sdtEndPr/>
      <w:sdtContent>
        <w:r w:rsidR="00BA229D">
          <w:t>[Type text]</w:t>
        </w:r>
      </w:sdtContent>
    </w:sdt>
  </w:p>
  <w:p w14:paraId="0551B2FA" w14:textId="77777777" w:rsidR="00BA229D" w:rsidRDefault="00BA22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BFD38" w14:textId="77777777" w:rsidR="00BA229D" w:rsidRPr="001B72F9" w:rsidRDefault="00BA229D" w:rsidP="001B72F9">
    <w:pPr>
      <w:pStyle w:val="Header"/>
    </w:pPr>
    <w:r w:rsidRPr="00A0060B">
      <w:rPr>
        <w:rFonts w:ascii="Britannic Bold" w:hAnsi="Britannic Bold"/>
        <w:noProof/>
        <w:sz w:val="28"/>
        <w:szCs w:val="28"/>
      </w:rPr>
      <mc:AlternateContent>
        <mc:Choice Requires="wps">
          <w:drawing>
            <wp:anchor distT="0" distB="0" distL="114300" distR="114300" simplePos="0" relativeHeight="251659264" behindDoc="0" locked="0" layoutInCell="1" allowOverlap="1" wp14:anchorId="187DC3D2" wp14:editId="412F69B0">
              <wp:simplePos x="0" y="0"/>
              <wp:positionH relativeFrom="column">
                <wp:posOffset>-238125</wp:posOffset>
              </wp:positionH>
              <wp:positionV relativeFrom="paragraph">
                <wp:posOffset>-457200</wp:posOffset>
              </wp:positionV>
              <wp:extent cx="8743950" cy="10287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8743950" cy="1028700"/>
                      </a:xfrm>
                      <a:prstGeom prst="rect">
                        <a:avLst/>
                      </a:prstGeom>
                      <a:solidFill>
                        <a:schemeClr val="accent6">
                          <a:lumMod val="7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5E732C5" w14:textId="77777777" w:rsidR="00BA229D" w:rsidRDefault="00BA229D" w:rsidP="009D25E1">
                          <w:pPr>
                            <w:rPr>
                              <w:rFonts w:ascii="Arial Black" w:hAnsi="Arial Black" w:cs="Arial"/>
                              <w:color w:val="FFFFFF" w:themeColor="background1"/>
                            </w:rPr>
                          </w:pPr>
                        </w:p>
                        <w:p w14:paraId="2C06325A" w14:textId="77777777" w:rsidR="00BA229D" w:rsidRPr="000D1470" w:rsidRDefault="00BA229D" w:rsidP="001B72F9">
                          <w:pPr>
                            <w:jc w:val="center"/>
                            <w:rPr>
                              <w:rFonts w:ascii="Arial Black" w:hAnsi="Arial Black" w:cs="Arial"/>
                              <w:color w:val="FFFFFF" w:themeColor="background1"/>
                            </w:rPr>
                          </w:pPr>
                          <w:r w:rsidRPr="000D1470">
                            <w:rPr>
                              <w:rFonts w:ascii="Arial Black" w:hAnsi="Arial Black" w:cs="Arial"/>
                              <w:color w:val="FFFFFF" w:themeColor="background1"/>
                            </w:rPr>
                            <w:t>ClassCrits VIII—Emerging Coalitions: Challenging the Structures of Inequality</w:t>
                          </w:r>
                        </w:p>
                        <w:p w14:paraId="04C670F4" w14:textId="77777777" w:rsidR="00BA229D" w:rsidRPr="000D1470" w:rsidRDefault="00BA229D" w:rsidP="001B72F9">
                          <w:pPr>
                            <w:jc w:val="center"/>
                            <w:rPr>
                              <w:rFonts w:ascii="Arial Black" w:hAnsi="Arial Black" w:cs="Arial"/>
                              <w:color w:val="FFFFFF" w:themeColor="background1"/>
                            </w:rPr>
                          </w:pPr>
                          <w:r w:rsidRPr="000D1470">
                            <w:rPr>
                              <w:rFonts w:ascii="Arial Black" w:hAnsi="Arial Black" w:cs="Arial"/>
                              <w:color w:val="FFFFFF" w:themeColor="background1"/>
                            </w:rPr>
                            <w:t>University of Tennessee College of Law</w:t>
                          </w:r>
                        </w:p>
                        <w:p w14:paraId="4BE7F457" w14:textId="77777777" w:rsidR="00BA229D" w:rsidRPr="000D1470" w:rsidRDefault="00BA229D" w:rsidP="001B72F9">
                          <w:pPr>
                            <w:jc w:val="center"/>
                            <w:rPr>
                              <w:rFonts w:ascii="Arial Black" w:hAnsi="Arial Black" w:cs="Arial"/>
                              <w:color w:val="FFFFFF" w:themeColor="background1"/>
                            </w:rPr>
                          </w:pPr>
                          <w:r w:rsidRPr="000D1470">
                            <w:rPr>
                              <w:rFonts w:ascii="Arial Black" w:hAnsi="Arial Black" w:cs="Arial"/>
                              <w:color w:val="FFFFFF" w:themeColor="background1"/>
                            </w:rPr>
                            <w:t>October 23-24,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7DC3D2" id="_x0000_t202" coordsize="21600,21600" o:spt="202" path="m,l,21600r21600,l21600,xe">
              <v:stroke joinstyle="miter"/>
              <v:path gradientshapeok="t" o:connecttype="rect"/>
            </v:shapetype>
            <v:shape id="Text Box 2" o:spid="_x0000_s1026" type="#_x0000_t202" style="position:absolute;margin-left:-18.75pt;margin-top:-36pt;width:688.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" fillcolor="#e36c0a [2409]" stroked="f">
              <v:textbox>
                <w:txbxContent>
                  <w:p w14:paraId="35E732C5" w14:textId="77777777" w:rsidR="00BA229D" w:rsidRDefault="00BA229D" w:rsidP="009D25E1">
                    <w:pPr>
                      <w:rPr>
                        <w:rFonts w:ascii="Arial Black" w:hAnsi="Arial Black" w:cs="Arial"/>
                        <w:color w:val="FFFFFF" w:themeColor="background1"/>
                      </w:rPr>
                    </w:pPr>
                  </w:p>
                  <w:p w14:paraId="2C06325A" w14:textId="77777777" w:rsidR="00BA229D" w:rsidRPr="000D1470" w:rsidRDefault="00BA229D" w:rsidP="001B72F9">
                    <w:pPr>
                      <w:jc w:val="center"/>
                      <w:rPr>
                        <w:rFonts w:ascii="Arial Black" w:hAnsi="Arial Black" w:cs="Arial"/>
                        <w:color w:val="FFFFFF" w:themeColor="background1"/>
                      </w:rPr>
                    </w:pPr>
                    <w:r w:rsidRPr="000D1470">
                      <w:rPr>
                        <w:rFonts w:ascii="Arial Black" w:hAnsi="Arial Black" w:cs="Arial"/>
                        <w:color w:val="FFFFFF" w:themeColor="background1"/>
                      </w:rPr>
                      <w:t>ClassCrits VIII—Emerging Coalitions: Challenging the Structures of Inequality</w:t>
                    </w:r>
                  </w:p>
                  <w:p w14:paraId="04C670F4" w14:textId="77777777" w:rsidR="00BA229D" w:rsidRPr="000D1470" w:rsidRDefault="00BA229D" w:rsidP="001B72F9">
                    <w:pPr>
                      <w:jc w:val="center"/>
                      <w:rPr>
                        <w:rFonts w:ascii="Arial Black" w:hAnsi="Arial Black" w:cs="Arial"/>
                        <w:color w:val="FFFFFF" w:themeColor="background1"/>
                      </w:rPr>
                    </w:pPr>
                    <w:r w:rsidRPr="000D1470">
                      <w:rPr>
                        <w:rFonts w:ascii="Arial Black" w:hAnsi="Arial Black" w:cs="Arial"/>
                        <w:color w:val="FFFFFF" w:themeColor="background1"/>
                      </w:rPr>
                      <w:t>University of Tennessee College of Law</w:t>
                    </w:r>
                  </w:p>
                  <w:p w14:paraId="4BE7F457" w14:textId="77777777" w:rsidR="00BA229D" w:rsidRPr="000D1470" w:rsidRDefault="00BA229D" w:rsidP="001B72F9">
                    <w:pPr>
                      <w:jc w:val="center"/>
                      <w:rPr>
                        <w:rFonts w:ascii="Arial Black" w:hAnsi="Arial Black" w:cs="Arial"/>
                        <w:color w:val="FFFFFF" w:themeColor="background1"/>
                      </w:rPr>
                    </w:pPr>
                    <w:r w:rsidRPr="000D1470">
                      <w:rPr>
                        <w:rFonts w:ascii="Arial Black" w:hAnsi="Arial Black" w:cs="Arial"/>
                        <w:color w:val="FFFFFF" w:themeColor="background1"/>
                      </w:rPr>
                      <w:t>October 23-24, 2015</w:t>
                    </w:r>
                  </w:p>
                </w:txbxContent>
              </v:textbox>
              <w10:wrap type="square"/>
            </v:shape>
          </w:pict>
        </mc:Fallback>
      </mc:AlternateContent>
    </w:r>
    <w:r w:rsidRPr="00A0060B">
      <w:rPr>
        <w:rFonts w:ascii="Britannic Bold" w:hAnsi="Britannic Bold"/>
        <w:noProof/>
        <w:sz w:val="28"/>
        <w:szCs w:val="28"/>
      </w:rPr>
      <mc:AlternateContent>
        <mc:Choice Requires="wps">
          <w:drawing>
            <wp:anchor distT="0" distB="0" distL="114300" distR="114300" simplePos="0" relativeHeight="251657216" behindDoc="0" locked="0" layoutInCell="1" allowOverlap="1" wp14:anchorId="19CB6530" wp14:editId="2AF59FF5">
              <wp:simplePos x="0" y="0"/>
              <wp:positionH relativeFrom="column">
                <wp:posOffset>-114300</wp:posOffset>
              </wp:positionH>
              <wp:positionV relativeFrom="paragraph">
                <wp:posOffset>-342900</wp:posOffset>
              </wp:positionV>
              <wp:extent cx="8458200" cy="800100"/>
              <wp:effectExtent l="0" t="0" r="0" b="12700"/>
              <wp:wrapThrough wrapText="bothSides">
                <wp:wrapPolygon edited="0">
                  <wp:start x="0" y="0"/>
                  <wp:lineTo x="0" y="21257"/>
                  <wp:lineTo x="21535" y="21257"/>
                  <wp:lineTo x="21535" y="0"/>
                  <wp:lineTo x="0" y="0"/>
                </wp:wrapPolygon>
              </wp:wrapThrough>
              <wp:docPr id="1" name="Rectangle 1"/>
              <wp:cNvGraphicFramePr/>
              <a:graphic xmlns:a="http://schemas.openxmlformats.org/drawingml/2006/main">
                <a:graphicData uri="http://schemas.microsoft.com/office/word/2010/wordprocessingShape">
                  <wps:wsp>
                    <wps:cNvSpPr/>
                    <wps:spPr>
                      <a:xfrm>
                        <a:off x="0" y="0"/>
                        <a:ext cx="8458200" cy="800100"/>
                      </a:xfrm>
                      <a:prstGeom prst="rect">
                        <a:avLst/>
                      </a:prstGeom>
                      <a:solidFill>
                        <a:schemeClr val="accent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3DE02" id="Rectangle 1" o:spid="_x0000_s1026" style="position:absolute;margin-left:-9pt;margin-top:-27pt;width:666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" fillcolor="#f79646 [3209]" stroked="f">
              <w10:wrap type="through"/>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4341F"/>
    <w:multiLevelType w:val="hybridMultilevel"/>
    <w:tmpl w:val="F0DCD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957BF"/>
    <w:multiLevelType w:val="hybridMultilevel"/>
    <w:tmpl w:val="8648F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2F71A0"/>
    <w:multiLevelType w:val="hybridMultilevel"/>
    <w:tmpl w:val="9274F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D50F5"/>
    <w:multiLevelType w:val="hybridMultilevel"/>
    <w:tmpl w:val="3B14D0E6"/>
    <w:lvl w:ilvl="0" w:tplc="80BC3C8C">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D62F86"/>
    <w:multiLevelType w:val="hybridMultilevel"/>
    <w:tmpl w:val="84229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AC61D1"/>
    <w:multiLevelType w:val="hybridMultilevel"/>
    <w:tmpl w:val="DD0EF6CA"/>
    <w:lvl w:ilvl="0" w:tplc="2EAE4B9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EC5B5E"/>
    <w:multiLevelType w:val="hybridMultilevel"/>
    <w:tmpl w:val="AEF44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877FA"/>
    <w:multiLevelType w:val="hybridMultilevel"/>
    <w:tmpl w:val="EF343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2803B8"/>
    <w:multiLevelType w:val="hybridMultilevel"/>
    <w:tmpl w:val="8648F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F8681D"/>
    <w:multiLevelType w:val="hybridMultilevel"/>
    <w:tmpl w:val="E6E6C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7"/>
  </w:num>
  <w:num w:numId="5">
    <w:abstractNumId w:val="2"/>
  </w:num>
  <w:num w:numId="6">
    <w:abstractNumId w:val="9"/>
  </w:num>
  <w:num w:numId="7">
    <w:abstractNumId w:val="1"/>
  </w:num>
  <w:num w:numId="8">
    <w:abstractNumId w:val="8"/>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2F9"/>
    <w:rsid w:val="00013111"/>
    <w:rsid w:val="00015666"/>
    <w:rsid w:val="00070C2D"/>
    <w:rsid w:val="00094855"/>
    <w:rsid w:val="000B3B34"/>
    <w:rsid w:val="000B700E"/>
    <w:rsid w:val="000D1470"/>
    <w:rsid w:val="00181714"/>
    <w:rsid w:val="001B72F9"/>
    <w:rsid w:val="002164B3"/>
    <w:rsid w:val="002457DF"/>
    <w:rsid w:val="00276E47"/>
    <w:rsid w:val="002A73C6"/>
    <w:rsid w:val="002F4FD8"/>
    <w:rsid w:val="00302B2F"/>
    <w:rsid w:val="00373CC2"/>
    <w:rsid w:val="003A53BE"/>
    <w:rsid w:val="003B2C5D"/>
    <w:rsid w:val="003F50E3"/>
    <w:rsid w:val="004243D9"/>
    <w:rsid w:val="00443FD7"/>
    <w:rsid w:val="004C3FDC"/>
    <w:rsid w:val="004F1A0B"/>
    <w:rsid w:val="00532CFC"/>
    <w:rsid w:val="00547E9B"/>
    <w:rsid w:val="00556986"/>
    <w:rsid w:val="005B02FF"/>
    <w:rsid w:val="005C5A3D"/>
    <w:rsid w:val="005E5569"/>
    <w:rsid w:val="006018C2"/>
    <w:rsid w:val="006A1260"/>
    <w:rsid w:val="00754980"/>
    <w:rsid w:val="007D1B16"/>
    <w:rsid w:val="007E031F"/>
    <w:rsid w:val="007E2598"/>
    <w:rsid w:val="007F5E94"/>
    <w:rsid w:val="0081048B"/>
    <w:rsid w:val="00886E6B"/>
    <w:rsid w:val="008D1593"/>
    <w:rsid w:val="0090110E"/>
    <w:rsid w:val="00990474"/>
    <w:rsid w:val="009D25E1"/>
    <w:rsid w:val="009D4386"/>
    <w:rsid w:val="009F2676"/>
    <w:rsid w:val="00A01B2D"/>
    <w:rsid w:val="00A52ADF"/>
    <w:rsid w:val="00A77BA1"/>
    <w:rsid w:val="00A81585"/>
    <w:rsid w:val="00AF3C31"/>
    <w:rsid w:val="00BA229D"/>
    <w:rsid w:val="00BC3227"/>
    <w:rsid w:val="00C16127"/>
    <w:rsid w:val="00C1647E"/>
    <w:rsid w:val="00CC2EF7"/>
    <w:rsid w:val="00D024E1"/>
    <w:rsid w:val="00D17A28"/>
    <w:rsid w:val="00D354AB"/>
    <w:rsid w:val="00DD5938"/>
    <w:rsid w:val="00DE4C32"/>
    <w:rsid w:val="00E57591"/>
    <w:rsid w:val="00E96A52"/>
    <w:rsid w:val="00EA186D"/>
    <w:rsid w:val="00EF2F28"/>
    <w:rsid w:val="00F35EB9"/>
    <w:rsid w:val="00F66C97"/>
    <w:rsid w:val="00F853BB"/>
    <w:rsid w:val="00FE0A8D"/>
    <w:rsid w:val="00FE5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DF5C57F"/>
  <w14:defaultImageDpi w14:val="300"/>
  <w15:docId w15:val="{E87C64E7-DBE5-4E65-93F0-CFDE59136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2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2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72F9"/>
    <w:rPr>
      <w:rFonts w:ascii="Lucida Grande" w:hAnsi="Lucida Grande" w:cs="Lucida Grande"/>
      <w:sz w:val="18"/>
      <w:szCs w:val="18"/>
    </w:rPr>
  </w:style>
  <w:style w:type="table" w:styleId="TableGrid">
    <w:name w:val="Table Grid"/>
    <w:basedOn w:val="TableNormal"/>
    <w:uiPriority w:val="59"/>
    <w:rsid w:val="001B7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72F9"/>
    <w:pPr>
      <w:ind w:left="720"/>
      <w:contextualSpacing/>
    </w:pPr>
    <w:rPr>
      <w:rFonts w:ascii="Times New Roman" w:hAnsi="Times New Roman"/>
    </w:rPr>
  </w:style>
  <w:style w:type="paragraph" w:styleId="Header">
    <w:name w:val="header"/>
    <w:basedOn w:val="Normal"/>
    <w:link w:val="HeaderChar"/>
    <w:uiPriority w:val="99"/>
    <w:unhideWhenUsed/>
    <w:rsid w:val="001B72F9"/>
    <w:pPr>
      <w:tabs>
        <w:tab w:val="center" w:pos="4320"/>
        <w:tab w:val="right" w:pos="8640"/>
      </w:tabs>
    </w:pPr>
  </w:style>
  <w:style w:type="character" w:customStyle="1" w:styleId="HeaderChar">
    <w:name w:val="Header Char"/>
    <w:basedOn w:val="DefaultParagraphFont"/>
    <w:link w:val="Header"/>
    <w:uiPriority w:val="99"/>
    <w:rsid w:val="001B72F9"/>
  </w:style>
  <w:style w:type="paragraph" w:styleId="Footer">
    <w:name w:val="footer"/>
    <w:basedOn w:val="Normal"/>
    <w:link w:val="FooterChar"/>
    <w:uiPriority w:val="99"/>
    <w:unhideWhenUsed/>
    <w:rsid w:val="001B72F9"/>
    <w:pPr>
      <w:tabs>
        <w:tab w:val="center" w:pos="4320"/>
        <w:tab w:val="right" w:pos="8640"/>
      </w:tabs>
    </w:pPr>
  </w:style>
  <w:style w:type="character" w:customStyle="1" w:styleId="FooterChar">
    <w:name w:val="Footer Char"/>
    <w:basedOn w:val="DefaultParagraphFont"/>
    <w:link w:val="Footer"/>
    <w:uiPriority w:val="99"/>
    <w:rsid w:val="001B7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70525">
      <w:bodyDiv w:val="1"/>
      <w:marLeft w:val="0"/>
      <w:marRight w:val="0"/>
      <w:marTop w:val="0"/>
      <w:marBottom w:val="0"/>
      <w:divBdr>
        <w:top w:val="none" w:sz="0" w:space="0" w:color="auto"/>
        <w:left w:val="none" w:sz="0" w:space="0" w:color="auto"/>
        <w:bottom w:val="none" w:sz="0" w:space="0" w:color="auto"/>
        <w:right w:val="none" w:sz="0" w:space="0" w:color="auto"/>
      </w:divBdr>
    </w:div>
    <w:div w:id="1565019162">
      <w:bodyDiv w:val="1"/>
      <w:marLeft w:val="0"/>
      <w:marRight w:val="0"/>
      <w:marTop w:val="0"/>
      <w:marBottom w:val="0"/>
      <w:divBdr>
        <w:top w:val="none" w:sz="0" w:space="0" w:color="auto"/>
        <w:left w:val="none" w:sz="0" w:space="0" w:color="auto"/>
        <w:bottom w:val="none" w:sz="0" w:space="0" w:color="auto"/>
        <w:right w:val="none" w:sz="0" w:space="0" w:color="auto"/>
      </w:divBdr>
    </w:div>
    <w:div w:id="1655330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3FD5EF2DE2B204DA9365B885A1F78C0"/>
        <w:category>
          <w:name w:val="General"/>
          <w:gallery w:val="placeholder"/>
        </w:category>
        <w:types>
          <w:type w:val="bbPlcHdr"/>
        </w:types>
        <w:behaviors>
          <w:behavior w:val="content"/>
        </w:behaviors>
        <w:guid w:val="{0430D435-789B-704E-88D0-3BF11D858510}"/>
      </w:docPartPr>
      <w:docPartBody>
        <w:p w:rsidR="001F53A9" w:rsidRDefault="001F53A9" w:rsidP="001F53A9">
          <w:pPr>
            <w:pStyle w:val="23FD5EF2DE2B204DA9365B885A1F78C0"/>
          </w:pPr>
          <w:r>
            <w:t>[Type text]</w:t>
          </w:r>
        </w:p>
      </w:docPartBody>
    </w:docPart>
    <w:docPart>
      <w:docPartPr>
        <w:name w:val="31DD7CED7AFFEC468A885DC656D60E2C"/>
        <w:category>
          <w:name w:val="General"/>
          <w:gallery w:val="placeholder"/>
        </w:category>
        <w:types>
          <w:type w:val="bbPlcHdr"/>
        </w:types>
        <w:behaviors>
          <w:behavior w:val="content"/>
        </w:behaviors>
        <w:guid w:val="{17A8C59E-4053-B54E-8FCE-DEC1358FB173}"/>
      </w:docPartPr>
      <w:docPartBody>
        <w:p w:rsidR="001F53A9" w:rsidRDefault="001F53A9" w:rsidP="001F53A9">
          <w:pPr>
            <w:pStyle w:val="31DD7CED7AFFEC468A885DC656D60E2C"/>
          </w:pPr>
          <w:r>
            <w:t>[Type text]</w:t>
          </w:r>
        </w:p>
      </w:docPartBody>
    </w:docPart>
    <w:docPart>
      <w:docPartPr>
        <w:name w:val="18196339F8144E4EA68F893B81760B25"/>
        <w:category>
          <w:name w:val="General"/>
          <w:gallery w:val="placeholder"/>
        </w:category>
        <w:types>
          <w:type w:val="bbPlcHdr"/>
        </w:types>
        <w:behaviors>
          <w:behavior w:val="content"/>
        </w:behaviors>
        <w:guid w:val="{1CEC9ECB-9751-E746-B41F-9C8272943CC5}"/>
      </w:docPartPr>
      <w:docPartBody>
        <w:p w:rsidR="001F53A9" w:rsidRDefault="001F53A9" w:rsidP="001F53A9">
          <w:pPr>
            <w:pStyle w:val="18196339F8144E4EA68F893B81760B2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3A9"/>
    <w:rsid w:val="001F53A9"/>
    <w:rsid w:val="002B28E7"/>
    <w:rsid w:val="00325DAD"/>
    <w:rsid w:val="003517B5"/>
    <w:rsid w:val="00723D00"/>
    <w:rsid w:val="007E7F74"/>
    <w:rsid w:val="0088688D"/>
    <w:rsid w:val="00997C55"/>
    <w:rsid w:val="00EA0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FD5EF2DE2B204DA9365B885A1F78C0">
    <w:name w:val="23FD5EF2DE2B204DA9365B885A1F78C0"/>
    <w:rsid w:val="001F53A9"/>
  </w:style>
  <w:style w:type="paragraph" w:customStyle="1" w:styleId="31DD7CED7AFFEC468A885DC656D60E2C">
    <w:name w:val="31DD7CED7AFFEC468A885DC656D60E2C"/>
    <w:rsid w:val="001F53A9"/>
  </w:style>
  <w:style w:type="paragraph" w:customStyle="1" w:styleId="18196339F8144E4EA68F893B81760B25">
    <w:name w:val="18196339F8144E4EA68F893B81760B25"/>
    <w:rsid w:val="001F53A9"/>
  </w:style>
  <w:style w:type="paragraph" w:customStyle="1" w:styleId="BF2575A8E67E984D94969C826EB9BDF4">
    <w:name w:val="BF2575A8E67E984D94969C826EB9BDF4"/>
    <w:rsid w:val="001F53A9"/>
  </w:style>
  <w:style w:type="paragraph" w:customStyle="1" w:styleId="0E09C5AC0A75FD408F08482B17F961E6">
    <w:name w:val="0E09C5AC0A75FD408F08482B17F961E6"/>
    <w:rsid w:val="001F53A9"/>
  </w:style>
  <w:style w:type="paragraph" w:customStyle="1" w:styleId="D0017E8C6B2F8441811C1D369A66493C">
    <w:name w:val="D0017E8C6B2F8441811C1D369A66493C"/>
    <w:rsid w:val="001F53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C191E-EA84-47FE-97FE-C073B50D6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1987</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Matlock</dc:creator>
  <cp:keywords/>
  <dc:description/>
  <cp:lastModifiedBy>Holden, Lisa Margaret</cp:lastModifiedBy>
  <cp:revision>2</cp:revision>
  <cp:lastPrinted>2015-10-21T13:10:00Z</cp:lastPrinted>
  <dcterms:created xsi:type="dcterms:W3CDTF">2015-10-21T13:39:00Z</dcterms:created>
  <dcterms:modified xsi:type="dcterms:W3CDTF">2015-10-21T13:39:00Z</dcterms:modified>
</cp:coreProperties>
</file>